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99BEC2" w14:textId="3D6CBFA7" w:rsidR="00CA43D4" w:rsidRPr="00412266" w:rsidRDefault="00CA43D4" w:rsidP="00CA43D4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15 جمادى الأخرى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14:paraId="7537DCCF" w14:textId="6AA717AD" w:rsidR="00CA43D4" w:rsidRPr="00412266" w:rsidRDefault="00CA43D4" w:rsidP="00CA43D4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الثلاثاء 17 ديسمبر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  <w:r>
        <w:rPr>
          <w:rFonts w:ascii="Arial" w:hAnsi="Arial" w:cs="Arial" w:hint="cs"/>
          <w:sz w:val="28"/>
          <w:szCs w:val="28"/>
          <w:rtl/>
        </w:rPr>
        <w:t xml:space="preserve"> م</w:t>
      </w:r>
    </w:p>
    <w:p w14:paraId="7B1EE436" w14:textId="46B45D26" w:rsidR="00CA43D4" w:rsidRPr="00030B59" w:rsidRDefault="009A104B" w:rsidP="00CA43D4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bookmarkStart w:id="0" w:name="_GoBack"/>
      <w:bookmarkEnd w:id="0"/>
      <w:r w:rsidR="00CA43D4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CA43D4">
        <w:rPr>
          <w:rFonts w:ascii="Arial" w:hAnsi="Arial" w:cs="Arial" w:hint="cs"/>
          <w:sz w:val="28"/>
          <w:szCs w:val="28"/>
          <w:rtl/>
        </w:rPr>
        <w:t>ستر العورة في الصلاة</w:t>
      </w:r>
    </w:p>
    <w:p w14:paraId="088E9A9B" w14:textId="77777777" w:rsidR="00CA43D4" w:rsidRDefault="00CA43D4" w:rsidP="00CA43D4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14:paraId="7C852654" w14:textId="277EB3C9" w:rsidR="00CA43D4" w:rsidRDefault="00CA43D4" w:rsidP="00CA43D4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لا يزال الكلام في مطلبين، لا بد من الخوض فيهما:</w:t>
      </w:r>
    </w:p>
    <w:p w14:paraId="7391D439" w14:textId="635A8E59" w:rsidR="00CA43D4" w:rsidRDefault="00CA43D4" w:rsidP="00CA43D4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الأول شمول العورة للإليتين وعدمه.</w:t>
      </w:r>
    </w:p>
    <w:p w14:paraId="282A3AB0" w14:textId="09A5A63A" w:rsidR="00CA43D4" w:rsidRDefault="00CA43D4" w:rsidP="00CA43D4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وما استفاد منه علماؤنا الأبرار (رض) في المقام روا</w:t>
      </w:r>
      <w:r w:rsidR="00CF66F1">
        <w:rPr>
          <w:rFonts w:ascii="Arial" w:hAnsi="Arial" w:cs="Arial" w:hint="cs"/>
          <w:sz w:val="28"/>
          <w:szCs w:val="28"/>
          <w:rtl/>
        </w:rPr>
        <w:t>يات ذكرها صاحب الوسائل (رض)، منها:</w:t>
      </w:r>
    </w:p>
    <w:p w14:paraId="5600BD2C" w14:textId="60752EE4" w:rsidR="00CF66F1" w:rsidRDefault="00CF66F1" w:rsidP="00CA43D4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الرواية الثانية من الباب الرابع من أبواب آداب الحمام:</w:t>
      </w:r>
    </w:p>
    <w:p w14:paraId="07767C0A" w14:textId="60F2ADF9" w:rsidR="00CF66F1" w:rsidRDefault="00CF66F1" w:rsidP="00CF66F1">
      <w:pPr>
        <w:jc w:val="left"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روى الشيخ الطوسي عن </w:t>
      </w:r>
      <w:r w:rsidRPr="00CF66F1">
        <w:rPr>
          <w:rFonts w:ascii="Arial" w:hAnsi="Arial" w:cs="Arial"/>
          <w:sz w:val="28"/>
          <w:szCs w:val="28"/>
          <w:rtl/>
        </w:rPr>
        <w:t>أحمد بن محمد، عن أبي يحيى الواسطي، عن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CF66F1">
        <w:rPr>
          <w:rFonts w:ascii="Arial" w:hAnsi="Arial" w:cs="Arial"/>
          <w:sz w:val="28"/>
          <w:szCs w:val="28"/>
          <w:rtl/>
        </w:rPr>
        <w:t xml:space="preserve">بعض أصحابه، </w:t>
      </w:r>
      <w:r w:rsidRPr="00CF66F1">
        <w:rPr>
          <w:rFonts w:ascii="Arial" w:hAnsi="Arial" w:cs="Arial"/>
          <w:b/>
          <w:bCs/>
          <w:sz w:val="28"/>
          <w:szCs w:val="28"/>
          <w:rtl/>
        </w:rPr>
        <w:t>عن أبي الحسن الماضي (عليه السلام) قال: العورة</w:t>
      </w:r>
      <w:r w:rsidRPr="00CF66F1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CF66F1">
        <w:rPr>
          <w:rFonts w:ascii="Arial" w:hAnsi="Arial" w:cs="Arial"/>
          <w:b/>
          <w:bCs/>
          <w:sz w:val="28"/>
          <w:szCs w:val="28"/>
          <w:rtl/>
        </w:rPr>
        <w:t>عورتان: القبل والدبر، والدبر مستور بال</w:t>
      </w:r>
      <w:r w:rsidRPr="00CF66F1">
        <w:rPr>
          <w:rFonts w:ascii="Arial" w:hAnsi="Arial" w:cs="Arial" w:hint="cs"/>
          <w:b/>
          <w:bCs/>
          <w:sz w:val="28"/>
          <w:szCs w:val="28"/>
          <w:rtl/>
        </w:rPr>
        <w:t>إ</w:t>
      </w:r>
      <w:r w:rsidRPr="00CF66F1">
        <w:rPr>
          <w:rFonts w:ascii="Arial" w:hAnsi="Arial" w:cs="Arial"/>
          <w:b/>
          <w:bCs/>
          <w:sz w:val="28"/>
          <w:szCs w:val="28"/>
          <w:rtl/>
        </w:rPr>
        <w:t>ليتين فإذا سترت القضيب</w:t>
      </w:r>
      <w:r w:rsidRPr="00CF66F1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CF66F1">
        <w:rPr>
          <w:rFonts w:ascii="Arial" w:hAnsi="Arial" w:cs="Arial"/>
          <w:b/>
          <w:bCs/>
          <w:sz w:val="28"/>
          <w:szCs w:val="28"/>
          <w:rtl/>
        </w:rPr>
        <w:t>والبيضتين فقد سترت العورة.</w:t>
      </w:r>
    </w:p>
    <w:p w14:paraId="4F0EAFE3" w14:textId="2902AA55" w:rsidR="00CF66F1" w:rsidRDefault="00CF66F1" w:rsidP="00CF66F1">
      <w:pPr>
        <w:jc w:val="left"/>
        <w:rPr>
          <w:rFonts w:ascii="Arial" w:hAnsi="Arial" w:cs="Arial"/>
          <w:sz w:val="28"/>
          <w:szCs w:val="28"/>
          <w:rtl/>
        </w:rPr>
      </w:pPr>
      <w:r w:rsidRPr="00CF66F1">
        <w:rPr>
          <w:rFonts w:ascii="Arial" w:hAnsi="Arial" w:cs="Arial" w:hint="cs"/>
          <w:sz w:val="28"/>
          <w:szCs w:val="28"/>
          <w:rtl/>
        </w:rPr>
        <w:t>ولكن هذه الرواية ضعيفة.</w:t>
      </w:r>
    </w:p>
    <w:p w14:paraId="4093798B" w14:textId="578E251E" w:rsidR="00CF66F1" w:rsidRDefault="00CF66F1" w:rsidP="00CF66F1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ومنها: الرواية الثالثة من نفس الباب:</w:t>
      </w:r>
    </w:p>
    <w:p w14:paraId="527CFAC6" w14:textId="4F26F3F3" w:rsidR="00CF66F1" w:rsidRDefault="00CF66F1" w:rsidP="00CF66F1">
      <w:pPr>
        <w:jc w:val="left"/>
        <w:rPr>
          <w:rFonts w:ascii="Arial" w:hAnsi="Arial" w:cs="Arial"/>
          <w:b/>
          <w:bCs/>
          <w:sz w:val="28"/>
          <w:szCs w:val="28"/>
          <w:rtl/>
        </w:rPr>
      </w:pPr>
      <w:r w:rsidRPr="00CF66F1">
        <w:rPr>
          <w:rFonts w:ascii="Arial" w:hAnsi="Arial" w:cs="Arial"/>
          <w:b/>
          <w:bCs/>
          <w:sz w:val="28"/>
          <w:szCs w:val="28"/>
          <w:rtl/>
        </w:rPr>
        <w:t xml:space="preserve">قال </w:t>
      </w:r>
      <w:proofErr w:type="spellStart"/>
      <w:r w:rsidRPr="00CF66F1">
        <w:rPr>
          <w:rFonts w:ascii="Arial" w:hAnsi="Arial" w:cs="Arial"/>
          <w:b/>
          <w:bCs/>
          <w:sz w:val="28"/>
          <w:szCs w:val="28"/>
          <w:rtl/>
        </w:rPr>
        <w:t>الكليني</w:t>
      </w:r>
      <w:proofErr w:type="spellEnd"/>
      <w:r w:rsidRPr="00CF66F1">
        <w:rPr>
          <w:rFonts w:ascii="Arial" w:hAnsi="Arial" w:cs="Arial"/>
          <w:b/>
          <w:bCs/>
          <w:sz w:val="28"/>
          <w:szCs w:val="28"/>
          <w:rtl/>
        </w:rPr>
        <w:t>: وقال: في رواية أخرى فأما الدبر فقد سترته</w:t>
      </w:r>
      <w:r w:rsidRPr="00CF66F1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CF66F1">
        <w:rPr>
          <w:rFonts w:ascii="Arial" w:hAnsi="Arial" w:cs="Arial"/>
          <w:b/>
          <w:bCs/>
          <w:sz w:val="28"/>
          <w:szCs w:val="28"/>
          <w:rtl/>
        </w:rPr>
        <w:t>الأليتان، وأما القبل فاستره بيدك.</w:t>
      </w:r>
    </w:p>
    <w:p w14:paraId="02D96F3E" w14:textId="0FAF414E" w:rsidR="00CF66F1" w:rsidRDefault="00CF66F1" w:rsidP="00CF66F1">
      <w:pPr>
        <w:jc w:val="left"/>
        <w:rPr>
          <w:rFonts w:ascii="Arial" w:hAnsi="Arial" w:cs="Arial"/>
          <w:sz w:val="28"/>
          <w:szCs w:val="28"/>
          <w:rtl/>
        </w:rPr>
      </w:pPr>
      <w:r w:rsidRPr="00CF66F1">
        <w:rPr>
          <w:rFonts w:ascii="Arial" w:hAnsi="Arial" w:cs="Arial" w:hint="cs"/>
          <w:sz w:val="28"/>
          <w:szCs w:val="28"/>
          <w:rtl/>
        </w:rPr>
        <w:t xml:space="preserve">وهذه </w:t>
      </w:r>
      <w:r>
        <w:rPr>
          <w:rFonts w:ascii="Arial" w:hAnsi="Arial" w:cs="Arial" w:hint="cs"/>
          <w:sz w:val="28"/>
          <w:szCs w:val="28"/>
          <w:rtl/>
        </w:rPr>
        <w:t xml:space="preserve">العبارة لا تفيد إلا فهم الشيخ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الكليني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(رض) ذلك.</w:t>
      </w:r>
    </w:p>
    <w:p w14:paraId="47BDB5CA" w14:textId="34D9C514" w:rsidR="00CF66F1" w:rsidRDefault="00CF66F1" w:rsidP="00CF66F1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ولذا قلنا إن توقفنا في جعل الإليتين ساترتين للعورة، بل الاحتياط يقتضي أن تكون الإليتان مستورتان أيضاً.</w:t>
      </w:r>
    </w:p>
    <w:p w14:paraId="081C9A83" w14:textId="0009ABAA" w:rsidR="00CF66F1" w:rsidRDefault="00CF66F1" w:rsidP="00CF66F1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الثاني:</w:t>
      </w:r>
    </w:p>
    <w:p w14:paraId="601CC6A0" w14:textId="0B95239B" w:rsidR="00CF66F1" w:rsidRDefault="00CF66F1" w:rsidP="00CF66F1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قلنا بخدمتكم إن مجرد ستر الجلد ليس كافياً، فلا بد أن يكون الساتر ثخيناً حتى يخفي حتى شكله، وإلا فمجرد تلطيخ الجلد بالطين ليس كافياً للستر.</w:t>
      </w:r>
    </w:p>
    <w:p w14:paraId="1F0485C9" w14:textId="575AA758" w:rsidR="00CF66F1" w:rsidRDefault="00A120FE" w:rsidP="00CF66F1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ويدل عليه الرواية الأولى من الباب الثاني والعشرين من أبواب لباس المصلي:</w:t>
      </w:r>
    </w:p>
    <w:p w14:paraId="6FCDBF95" w14:textId="2A299AAA" w:rsidR="00A120FE" w:rsidRPr="00CF66F1" w:rsidRDefault="008B2A56" w:rsidP="00A120FE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روى </w:t>
      </w:r>
      <w:r w:rsidR="00A120FE" w:rsidRPr="00A120FE">
        <w:rPr>
          <w:rFonts w:ascii="Arial" w:hAnsi="Arial" w:cs="Arial"/>
          <w:sz w:val="28"/>
          <w:szCs w:val="28"/>
          <w:rtl/>
        </w:rPr>
        <w:t>محمد بن يعقوب، عن محمد بن يحيى، عن أحمد بن محمد، عن</w:t>
      </w:r>
      <w:r w:rsidR="00A120FE">
        <w:rPr>
          <w:rFonts w:ascii="Arial" w:hAnsi="Arial" w:cs="Arial" w:hint="cs"/>
          <w:sz w:val="28"/>
          <w:szCs w:val="28"/>
          <w:rtl/>
        </w:rPr>
        <w:t xml:space="preserve"> </w:t>
      </w:r>
      <w:r w:rsidR="00A120FE" w:rsidRPr="00A120FE">
        <w:rPr>
          <w:rFonts w:ascii="Arial" w:hAnsi="Arial" w:cs="Arial"/>
          <w:sz w:val="28"/>
          <w:szCs w:val="28"/>
          <w:rtl/>
        </w:rPr>
        <w:t xml:space="preserve">علي بن الحكم، عن العلاء بن رزين، </w:t>
      </w:r>
      <w:r w:rsidR="00A120FE" w:rsidRPr="00A120FE">
        <w:rPr>
          <w:rFonts w:ascii="Arial" w:hAnsi="Arial" w:cs="Arial"/>
          <w:b/>
          <w:bCs/>
          <w:sz w:val="28"/>
          <w:szCs w:val="28"/>
          <w:rtl/>
        </w:rPr>
        <w:t>عن محمد بن مسلم قال: رأيت أبا جعفر</w:t>
      </w:r>
      <w:r w:rsidR="00A120FE" w:rsidRPr="00A120FE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A120FE" w:rsidRPr="00A120FE">
        <w:rPr>
          <w:rFonts w:ascii="Arial" w:hAnsi="Arial" w:cs="Arial"/>
          <w:b/>
          <w:bCs/>
          <w:sz w:val="28"/>
          <w:szCs w:val="28"/>
          <w:rtl/>
        </w:rPr>
        <w:t xml:space="preserve">(عليه السلام) صلى في إزار </w:t>
      </w:r>
      <w:r w:rsidR="00A120FE" w:rsidRPr="00A120FE">
        <w:rPr>
          <w:rFonts w:ascii="Arial" w:hAnsi="Arial" w:cs="Arial"/>
          <w:b/>
          <w:bCs/>
          <w:sz w:val="28"/>
          <w:szCs w:val="28"/>
          <w:rtl/>
        </w:rPr>
        <w:lastRenderedPageBreak/>
        <w:t>واحد ليس بواسع قد عقده على عنقه، فقلت له:</w:t>
      </w:r>
      <w:r w:rsidR="00A120FE" w:rsidRPr="00A120FE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A120FE" w:rsidRPr="00A120FE">
        <w:rPr>
          <w:rFonts w:ascii="Arial" w:hAnsi="Arial" w:cs="Arial"/>
          <w:b/>
          <w:bCs/>
          <w:sz w:val="28"/>
          <w:szCs w:val="28"/>
          <w:rtl/>
        </w:rPr>
        <w:t>ما ترى للرجل يصلي في قميص واحد؟ فقال: إذا كان كثيفا</w:t>
      </w:r>
      <w:r w:rsidR="00A120FE"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="00A120FE" w:rsidRPr="00A120FE">
        <w:rPr>
          <w:rFonts w:ascii="Arial" w:hAnsi="Arial" w:cs="Arial"/>
          <w:b/>
          <w:bCs/>
          <w:sz w:val="28"/>
          <w:szCs w:val="28"/>
          <w:rtl/>
        </w:rPr>
        <w:t xml:space="preserve"> فلا بأس به</w:t>
      </w:r>
      <w:r w:rsidR="00A120FE" w:rsidRPr="00A120FE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14:paraId="50A2EDFA" w14:textId="13063F61" w:rsidR="00306F07" w:rsidRDefault="00386AD6" w:rsidP="00386AD6">
      <w:pPr>
        <w:jc w:val="left"/>
        <w:rPr>
          <w:rFonts w:ascii="Arial" w:hAnsi="Arial" w:cs="Arial"/>
          <w:sz w:val="28"/>
          <w:szCs w:val="28"/>
          <w:rtl/>
        </w:rPr>
      </w:pPr>
      <w:r w:rsidRPr="00386AD6">
        <w:rPr>
          <w:rFonts w:ascii="Arial" w:hAnsi="Arial" w:cs="Arial" w:hint="cs"/>
          <w:sz w:val="28"/>
          <w:szCs w:val="28"/>
          <w:rtl/>
        </w:rPr>
        <w:t xml:space="preserve">والرواية سندها معتبر، فما ذكرناه بخدمتكم </w:t>
      </w:r>
      <w:proofErr w:type="spellStart"/>
      <w:r w:rsidRPr="00386AD6">
        <w:rPr>
          <w:rFonts w:ascii="Arial" w:hAnsi="Arial" w:cs="Arial" w:hint="cs"/>
          <w:sz w:val="28"/>
          <w:szCs w:val="28"/>
          <w:rtl/>
        </w:rPr>
        <w:t>استفدناه</w:t>
      </w:r>
      <w:proofErr w:type="spellEnd"/>
      <w:r w:rsidRPr="00386AD6">
        <w:rPr>
          <w:rFonts w:ascii="Arial" w:hAnsi="Arial" w:cs="Arial" w:hint="cs"/>
          <w:sz w:val="28"/>
          <w:szCs w:val="28"/>
          <w:rtl/>
        </w:rPr>
        <w:t xml:space="preserve"> من نحو هذه الرواية </w:t>
      </w:r>
      <w:r>
        <w:rPr>
          <w:rFonts w:ascii="Arial" w:hAnsi="Arial" w:cs="Arial" w:hint="cs"/>
          <w:sz w:val="28"/>
          <w:szCs w:val="28"/>
          <w:rtl/>
        </w:rPr>
        <w:t>فالشيء لا بد من خفاء شكله وجلده ولونه حتى يتحقق الستر.</w:t>
      </w:r>
    </w:p>
    <w:p w14:paraId="0D50F64B" w14:textId="513B3724" w:rsidR="00386AD6" w:rsidRDefault="00386AD6" w:rsidP="00386AD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هذا ما فهمناه من هذه الرواية والله العالم.</w:t>
      </w:r>
    </w:p>
    <w:p w14:paraId="2D7FA528" w14:textId="44BFFD90" w:rsidR="00386AD6" w:rsidRDefault="00386AD6" w:rsidP="00386AD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هناك مسألة أخرى وهي أن السيد الأعظم (رض) قال باشتراط كون الساتر في الصلاة ثوباً.</w:t>
      </w:r>
    </w:p>
    <w:p w14:paraId="10CDC98E" w14:textId="45958459" w:rsidR="00386AD6" w:rsidRDefault="003A6EDE" w:rsidP="00386AD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وهذا غريب منه (رض)، من أين فهم هذا الشرط؟</w:t>
      </w:r>
    </w:p>
    <w:p w14:paraId="56DA65CD" w14:textId="3450FB04" w:rsidR="003A6EDE" w:rsidRDefault="003A6EDE" w:rsidP="00386AD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فلو كان الساتر ورقاً أو كاغداً مثلاً فما المانع من كونه ساتراً، ويكون منسوجاً؟</w:t>
      </w:r>
    </w:p>
    <w:p w14:paraId="418BDA2C" w14:textId="77777777" w:rsidR="003A6EDE" w:rsidRDefault="003A6EDE" w:rsidP="00386AD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أما النصوص التي استفاد منها في المقام، فمنها نفس الرواية التي قدمناها قبل قليل، قول الراوي: إزار، كيف استفاد منه (رض) خصوص المنسوج أو الثوب، فالراوي لم يذكر مم صنع الإزار، والإمام عليه السلام لم يشترط فيه إلا الكثافة بحيث يحجب الرؤية عن الرائي.</w:t>
      </w:r>
    </w:p>
    <w:p w14:paraId="30CB46F0" w14:textId="77777777" w:rsidR="003A6EDE" w:rsidRDefault="003A6EDE" w:rsidP="00386AD6">
      <w:pPr>
        <w:jc w:val="left"/>
        <w:rPr>
          <w:rFonts w:ascii="Arial" w:hAnsi="Arial" w:cs="Arial"/>
          <w:sz w:val="28"/>
          <w:szCs w:val="28"/>
          <w:rtl/>
        </w:rPr>
      </w:pPr>
    </w:p>
    <w:p w14:paraId="43025017" w14:textId="77777777" w:rsidR="003A6EDE" w:rsidRDefault="003A6EDE" w:rsidP="00386AD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وكذلك تمسك بالرواية الثانية من نفس الباب:</w:t>
      </w:r>
    </w:p>
    <w:p w14:paraId="2E80509C" w14:textId="7A9B146C" w:rsidR="003A6EDE" w:rsidRDefault="008B2A56" w:rsidP="003A6EDE">
      <w:pPr>
        <w:jc w:val="left"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روى الشيخ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الكليني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</w:t>
      </w:r>
      <w:r w:rsidR="003A6EDE" w:rsidRPr="003A6EDE">
        <w:rPr>
          <w:rFonts w:ascii="Arial" w:hAnsi="Arial" w:cs="Arial"/>
          <w:sz w:val="28"/>
          <w:szCs w:val="28"/>
          <w:rtl/>
        </w:rPr>
        <w:t xml:space="preserve">عن علي بن إبراهيم، عن أبيه، </w:t>
      </w:r>
      <w:r w:rsidR="003A6EDE">
        <w:rPr>
          <w:rFonts w:ascii="Arial" w:hAnsi="Arial" w:cs="Arial" w:hint="cs"/>
          <w:sz w:val="28"/>
          <w:szCs w:val="28"/>
          <w:rtl/>
        </w:rPr>
        <w:t>و</w:t>
      </w:r>
      <w:r w:rsidR="003A6EDE" w:rsidRPr="003A6EDE">
        <w:rPr>
          <w:rFonts w:ascii="Arial" w:hAnsi="Arial" w:cs="Arial"/>
          <w:sz w:val="28"/>
          <w:szCs w:val="28"/>
          <w:rtl/>
        </w:rPr>
        <w:t>محمد بن إسماعيل،</w:t>
      </w:r>
      <w:r w:rsidR="003A6EDE">
        <w:rPr>
          <w:rFonts w:ascii="Arial" w:hAnsi="Arial" w:cs="Arial" w:hint="cs"/>
          <w:sz w:val="28"/>
          <w:szCs w:val="28"/>
          <w:rtl/>
        </w:rPr>
        <w:t xml:space="preserve"> </w:t>
      </w:r>
      <w:r w:rsidR="003A6EDE" w:rsidRPr="003A6EDE">
        <w:rPr>
          <w:rFonts w:ascii="Arial" w:hAnsi="Arial" w:cs="Arial"/>
          <w:sz w:val="28"/>
          <w:szCs w:val="28"/>
          <w:rtl/>
        </w:rPr>
        <w:t>عن الفضل بن شاذان جميعا</w:t>
      </w:r>
      <w:r w:rsidR="003A6EDE">
        <w:rPr>
          <w:rFonts w:ascii="Arial" w:hAnsi="Arial" w:cs="Arial" w:hint="cs"/>
          <w:sz w:val="28"/>
          <w:szCs w:val="28"/>
          <w:rtl/>
        </w:rPr>
        <w:t>ً</w:t>
      </w:r>
      <w:r w:rsidR="003A6EDE" w:rsidRPr="003A6EDE">
        <w:rPr>
          <w:rFonts w:ascii="Arial" w:hAnsi="Arial" w:cs="Arial"/>
          <w:sz w:val="28"/>
          <w:szCs w:val="28"/>
          <w:rtl/>
        </w:rPr>
        <w:t xml:space="preserve">، عن حماد بن عيسى، عن حريز، </w:t>
      </w:r>
      <w:r w:rsidR="003A6EDE" w:rsidRPr="003A6EDE">
        <w:rPr>
          <w:rFonts w:ascii="Arial" w:hAnsi="Arial" w:cs="Arial"/>
          <w:b/>
          <w:bCs/>
          <w:sz w:val="28"/>
          <w:szCs w:val="28"/>
          <w:rtl/>
        </w:rPr>
        <w:t>عن محمد بن</w:t>
      </w:r>
      <w:r w:rsidR="003A6EDE" w:rsidRPr="003A6EDE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3A6EDE" w:rsidRPr="003A6EDE">
        <w:rPr>
          <w:rFonts w:ascii="Arial" w:hAnsi="Arial" w:cs="Arial"/>
          <w:b/>
          <w:bCs/>
          <w:sz w:val="28"/>
          <w:szCs w:val="28"/>
          <w:rtl/>
        </w:rPr>
        <w:t>مسلم، عن أبي عبد الله (عليه السلام) قال: سألته عن الرجل يصلي في قميص</w:t>
      </w:r>
      <w:r w:rsidR="003A6EDE" w:rsidRPr="003A6EDE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3A6EDE" w:rsidRPr="003A6EDE">
        <w:rPr>
          <w:rFonts w:ascii="Arial" w:hAnsi="Arial" w:cs="Arial"/>
          <w:b/>
          <w:bCs/>
          <w:sz w:val="28"/>
          <w:szCs w:val="28"/>
          <w:rtl/>
        </w:rPr>
        <w:t>واحد أو قباء طاق، أو في قباء محشو وليس عليه أزرار؟ فقال: إذا كان عليه</w:t>
      </w:r>
      <w:r w:rsidR="003A6EDE" w:rsidRPr="003A6EDE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3A6EDE" w:rsidRPr="003A6EDE">
        <w:rPr>
          <w:rFonts w:ascii="Arial" w:hAnsi="Arial" w:cs="Arial"/>
          <w:b/>
          <w:bCs/>
          <w:sz w:val="28"/>
          <w:szCs w:val="28"/>
          <w:rtl/>
        </w:rPr>
        <w:t>قميص صفيق أو قباء ليس بطويل الفرج فلا بأس، والثوب الواحد يتوشح به،</w:t>
      </w:r>
      <w:r w:rsidR="003A6EDE" w:rsidRPr="003A6EDE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3A6EDE" w:rsidRPr="003A6EDE">
        <w:rPr>
          <w:rFonts w:ascii="Arial" w:hAnsi="Arial" w:cs="Arial"/>
          <w:b/>
          <w:bCs/>
          <w:sz w:val="28"/>
          <w:szCs w:val="28"/>
          <w:rtl/>
        </w:rPr>
        <w:t>والسراويل كل ذلك لا بأس به، وقال: إذا لبس السراويل فليجعل على عاتقه</w:t>
      </w:r>
      <w:r w:rsidR="003A6EDE" w:rsidRPr="003A6EDE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3A6EDE" w:rsidRPr="003A6EDE">
        <w:rPr>
          <w:rFonts w:ascii="Arial" w:hAnsi="Arial" w:cs="Arial"/>
          <w:b/>
          <w:bCs/>
          <w:sz w:val="28"/>
          <w:szCs w:val="28"/>
          <w:rtl/>
        </w:rPr>
        <w:t>شيئا</w:t>
      </w:r>
      <w:r w:rsidR="003A6EDE" w:rsidRPr="003A6EDE"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="003A6EDE" w:rsidRPr="003A6EDE">
        <w:rPr>
          <w:rFonts w:ascii="Arial" w:hAnsi="Arial" w:cs="Arial"/>
          <w:b/>
          <w:bCs/>
          <w:sz w:val="28"/>
          <w:szCs w:val="28"/>
          <w:rtl/>
        </w:rPr>
        <w:t xml:space="preserve"> ولو حبلا</w:t>
      </w:r>
      <w:r w:rsidR="003A6EDE" w:rsidRPr="003A6EDE">
        <w:rPr>
          <w:rFonts w:ascii="Arial" w:hAnsi="Arial" w:cs="Arial" w:hint="cs"/>
          <w:b/>
          <w:bCs/>
          <w:sz w:val="28"/>
          <w:szCs w:val="28"/>
          <w:rtl/>
        </w:rPr>
        <w:t>ً</w:t>
      </w:r>
      <w:r w:rsidR="003A6EDE" w:rsidRPr="003A6EDE">
        <w:rPr>
          <w:rFonts w:ascii="Arial" w:hAnsi="Arial" w:cs="Arial"/>
          <w:b/>
          <w:bCs/>
          <w:sz w:val="28"/>
          <w:szCs w:val="28"/>
          <w:rtl/>
        </w:rPr>
        <w:t>.</w:t>
      </w:r>
      <w:r w:rsidR="003A6EDE" w:rsidRPr="003A6EDE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</w:p>
    <w:p w14:paraId="6A3A2F86" w14:textId="5A154572" w:rsidR="003A6EDE" w:rsidRDefault="003A6EDE" w:rsidP="003A6EDE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وهذه الرواية أيضاً سندها معتبر، ونفس الكلام في سابقتها يجري فيها، فالإمام عليه السلام لم يشترط إلا الكثافة حيث قال: إذا كان القميص صفيقاً فلا بأس.</w:t>
      </w:r>
    </w:p>
    <w:p w14:paraId="50370DBC" w14:textId="50DFDB62" w:rsidR="003A6EDE" w:rsidRDefault="003A6EDE" w:rsidP="003A6EDE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فمن أين اشترط (رض) خصوص المنسوج أو كونه من قطن؟</w:t>
      </w:r>
    </w:p>
    <w:p w14:paraId="6AF1F864" w14:textId="61A3C0C4" w:rsidR="003A6EDE" w:rsidRDefault="003A6EDE" w:rsidP="003A6EDE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ومن </w:t>
      </w:r>
      <w:r w:rsidR="00025434">
        <w:rPr>
          <w:rFonts w:ascii="Arial" w:hAnsi="Arial" w:cs="Arial" w:hint="cs"/>
          <w:sz w:val="28"/>
          <w:szCs w:val="28"/>
          <w:rtl/>
        </w:rPr>
        <w:t xml:space="preserve">نحو </w:t>
      </w:r>
      <w:r w:rsidR="008B2A56">
        <w:rPr>
          <w:rFonts w:ascii="Arial" w:hAnsi="Arial" w:cs="Arial" w:hint="cs"/>
          <w:sz w:val="28"/>
          <w:szCs w:val="28"/>
          <w:rtl/>
        </w:rPr>
        <w:t xml:space="preserve">ذيل </w:t>
      </w:r>
      <w:r>
        <w:rPr>
          <w:rFonts w:ascii="Arial" w:hAnsi="Arial" w:cs="Arial" w:hint="cs"/>
          <w:sz w:val="28"/>
          <w:szCs w:val="28"/>
          <w:rtl/>
        </w:rPr>
        <w:t xml:space="preserve">هذه الرواية استفدنا في تقدم في محله اشتراط الستر من أعلى الساق إلى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الثندوتين</w:t>
      </w:r>
      <w:proofErr w:type="spellEnd"/>
      <w:r>
        <w:rPr>
          <w:rFonts w:ascii="Arial" w:hAnsi="Arial" w:cs="Arial" w:hint="cs"/>
          <w:sz w:val="28"/>
          <w:szCs w:val="28"/>
          <w:rtl/>
        </w:rPr>
        <w:t>.</w:t>
      </w:r>
    </w:p>
    <w:p w14:paraId="6C6D0BF8" w14:textId="3C4BAE9A" w:rsidR="00025434" w:rsidRDefault="008B2A56" w:rsidP="003A6EDE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وكذلك تمسك بالرواية الخامسة من نفس الباب:</w:t>
      </w:r>
    </w:p>
    <w:p w14:paraId="52060D32" w14:textId="320901ED" w:rsidR="008B2A56" w:rsidRDefault="008B2A56" w:rsidP="008B2A56">
      <w:pPr>
        <w:jc w:val="left"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lastRenderedPageBreak/>
        <w:t xml:space="preserve">روى الشيخ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الكليني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8B2A56">
        <w:rPr>
          <w:rFonts w:ascii="Arial" w:hAnsi="Arial" w:cs="Arial"/>
          <w:sz w:val="28"/>
          <w:szCs w:val="28"/>
          <w:rtl/>
        </w:rPr>
        <w:t xml:space="preserve">عن علي بن إبراهيم، عن أحمد بن </w:t>
      </w:r>
      <w:proofErr w:type="spellStart"/>
      <w:r w:rsidRPr="008B2A56">
        <w:rPr>
          <w:rFonts w:ascii="Arial" w:hAnsi="Arial" w:cs="Arial"/>
          <w:sz w:val="28"/>
          <w:szCs w:val="28"/>
          <w:rtl/>
        </w:rPr>
        <w:t>عبديل</w:t>
      </w:r>
      <w:proofErr w:type="spellEnd"/>
      <w:r w:rsidRPr="008B2A56">
        <w:rPr>
          <w:rFonts w:ascii="Arial" w:hAnsi="Arial" w:cs="Arial"/>
          <w:sz w:val="28"/>
          <w:szCs w:val="28"/>
          <w:rtl/>
        </w:rPr>
        <w:t>، عن ابن سنان، عن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8B2A56">
        <w:rPr>
          <w:rFonts w:ascii="Arial" w:hAnsi="Arial" w:cs="Arial"/>
          <w:sz w:val="28"/>
          <w:szCs w:val="28"/>
          <w:rtl/>
        </w:rPr>
        <w:t xml:space="preserve">عبد الله بن جندب، </w:t>
      </w:r>
      <w:r w:rsidRPr="008B2A56">
        <w:rPr>
          <w:rFonts w:ascii="Arial" w:hAnsi="Arial" w:cs="Arial"/>
          <w:b/>
          <w:bCs/>
          <w:sz w:val="28"/>
          <w:szCs w:val="28"/>
          <w:rtl/>
        </w:rPr>
        <w:t>عن</w:t>
      </w:r>
      <w:r w:rsidRPr="008B2A56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8B2A56">
        <w:rPr>
          <w:rFonts w:ascii="Arial" w:hAnsi="Arial" w:cs="Arial"/>
          <w:b/>
          <w:bCs/>
          <w:sz w:val="28"/>
          <w:szCs w:val="28"/>
          <w:rtl/>
        </w:rPr>
        <w:t>سفيان بن السمط، عن أبي عبد الله (عليه السلام) قال:</w:t>
      </w:r>
      <w:r w:rsidRPr="008B2A56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8B2A56">
        <w:rPr>
          <w:rFonts w:ascii="Arial" w:hAnsi="Arial" w:cs="Arial"/>
          <w:b/>
          <w:bCs/>
          <w:sz w:val="28"/>
          <w:szCs w:val="28"/>
          <w:rtl/>
        </w:rPr>
        <w:t xml:space="preserve">الرجل إذا اتزر بثوب واحد إلى </w:t>
      </w:r>
      <w:proofErr w:type="spellStart"/>
      <w:r w:rsidRPr="008B2A56">
        <w:rPr>
          <w:rFonts w:ascii="Arial" w:hAnsi="Arial" w:cs="Arial"/>
          <w:b/>
          <w:bCs/>
          <w:sz w:val="28"/>
          <w:szCs w:val="28"/>
          <w:rtl/>
        </w:rPr>
        <w:t>ثندوته</w:t>
      </w:r>
      <w:proofErr w:type="spellEnd"/>
      <w:r w:rsidRPr="008B2A56">
        <w:rPr>
          <w:rFonts w:ascii="Arial" w:hAnsi="Arial" w:cs="Arial"/>
          <w:b/>
          <w:bCs/>
          <w:sz w:val="28"/>
          <w:szCs w:val="28"/>
          <w:rtl/>
        </w:rPr>
        <w:t xml:space="preserve"> صلى فيه</w:t>
      </w:r>
      <w:r w:rsidRPr="008B2A56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14:paraId="587620D0" w14:textId="1EA0BFCD" w:rsidR="008B2A56" w:rsidRDefault="008B2A56" w:rsidP="008B2A56">
      <w:pPr>
        <w:jc w:val="left"/>
        <w:rPr>
          <w:rFonts w:ascii="Arial" w:hAnsi="Arial" w:cs="Arial"/>
          <w:sz w:val="28"/>
          <w:szCs w:val="28"/>
          <w:rtl/>
        </w:rPr>
      </w:pPr>
      <w:r w:rsidRPr="008B2A56">
        <w:rPr>
          <w:rFonts w:ascii="Arial" w:hAnsi="Arial" w:cs="Arial" w:hint="cs"/>
          <w:sz w:val="28"/>
          <w:szCs w:val="28"/>
          <w:rtl/>
        </w:rPr>
        <w:t xml:space="preserve">وهذه الرواية تدل على ما اخترناه من اشتراط الستر حتى </w:t>
      </w:r>
      <w:proofErr w:type="spellStart"/>
      <w:r w:rsidRPr="008B2A56">
        <w:rPr>
          <w:rFonts w:ascii="Arial" w:hAnsi="Arial" w:cs="Arial" w:hint="cs"/>
          <w:sz w:val="28"/>
          <w:szCs w:val="28"/>
          <w:rtl/>
        </w:rPr>
        <w:t>الثندوتين</w:t>
      </w:r>
      <w:proofErr w:type="spellEnd"/>
      <w:r w:rsidRPr="008B2A56">
        <w:rPr>
          <w:rFonts w:ascii="Arial" w:hAnsi="Arial" w:cs="Arial" w:hint="cs"/>
          <w:sz w:val="28"/>
          <w:szCs w:val="28"/>
          <w:rtl/>
        </w:rPr>
        <w:t xml:space="preserve"> ولكن لا تدل على ذكره (رض).</w:t>
      </w:r>
    </w:p>
    <w:p w14:paraId="27BB7ED0" w14:textId="6733B666" w:rsidR="008B2A56" w:rsidRDefault="008B2A56" w:rsidP="008B2A5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وكذلك تمسك بالرواية الرابعة من الباب الثامن والعشرين:</w:t>
      </w:r>
    </w:p>
    <w:p w14:paraId="228D8A4B" w14:textId="24AD571A" w:rsidR="008B2A56" w:rsidRDefault="008B2A56" w:rsidP="008B2A56">
      <w:pPr>
        <w:jc w:val="left"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روى شيخنا الصدوق (رض) </w:t>
      </w:r>
      <w:r w:rsidRPr="005B49E3">
        <w:rPr>
          <w:rFonts w:ascii="Arial" w:hAnsi="Arial" w:cs="Arial"/>
          <w:b/>
          <w:bCs/>
          <w:sz w:val="28"/>
          <w:szCs w:val="28"/>
          <w:rtl/>
        </w:rPr>
        <w:t>بإسناده عن يونس بن يعقوب، أنه سأل أبا عبد الله (عليه</w:t>
      </w:r>
      <w:r w:rsidRPr="005B49E3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5B49E3">
        <w:rPr>
          <w:rFonts w:ascii="Arial" w:hAnsi="Arial" w:cs="Arial"/>
          <w:b/>
          <w:bCs/>
          <w:sz w:val="28"/>
          <w:szCs w:val="28"/>
          <w:rtl/>
        </w:rPr>
        <w:t>السلام) عن الرجل يصلي في ثوب واحد؟ قال: نعم</w:t>
      </w:r>
      <w:r w:rsidRPr="005B49E3">
        <w:rPr>
          <w:rFonts w:ascii="Arial" w:hAnsi="Arial" w:cs="Arial" w:hint="cs"/>
          <w:b/>
          <w:bCs/>
          <w:sz w:val="28"/>
          <w:szCs w:val="28"/>
          <w:rtl/>
        </w:rPr>
        <w:t xml:space="preserve">، </w:t>
      </w:r>
      <w:r w:rsidRPr="005B49E3">
        <w:rPr>
          <w:rFonts w:ascii="Arial" w:hAnsi="Arial" w:cs="Arial"/>
          <w:b/>
          <w:bCs/>
          <w:sz w:val="28"/>
          <w:szCs w:val="28"/>
          <w:rtl/>
        </w:rPr>
        <w:t>قال: قلت: فالمرأة؟ قال: لا، ولا يصلح للحرة إذا حاضت إلا الخمار،</w:t>
      </w:r>
      <w:r w:rsidRPr="005B49E3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5B49E3">
        <w:rPr>
          <w:rFonts w:ascii="Arial" w:hAnsi="Arial" w:cs="Arial"/>
          <w:b/>
          <w:bCs/>
          <w:sz w:val="28"/>
          <w:szCs w:val="28"/>
          <w:rtl/>
        </w:rPr>
        <w:t>إلا أن لا تجده.</w:t>
      </w:r>
    </w:p>
    <w:p w14:paraId="46EE0ECF" w14:textId="156A7AFE" w:rsidR="005B49E3" w:rsidRDefault="005B49E3" w:rsidP="008B2A56">
      <w:pPr>
        <w:jc w:val="left"/>
        <w:rPr>
          <w:rFonts w:ascii="Arial" w:hAnsi="Arial" w:cs="Arial"/>
          <w:sz w:val="28"/>
          <w:szCs w:val="28"/>
          <w:rtl/>
        </w:rPr>
      </w:pPr>
      <w:r w:rsidRPr="005B49E3">
        <w:rPr>
          <w:rFonts w:ascii="Arial" w:hAnsi="Arial" w:cs="Arial" w:hint="cs"/>
          <w:sz w:val="28"/>
          <w:szCs w:val="28"/>
          <w:rtl/>
        </w:rPr>
        <w:t>فكلمة الثوب وكلمة الخمار أراد السيد الأعظم (رض) أن يستفيد منها اشتراط كونهما من المنسوج أو القطن.</w:t>
      </w:r>
    </w:p>
    <w:p w14:paraId="4E21A381" w14:textId="1F5F65A7" w:rsidR="00E03B86" w:rsidRDefault="00E03B86" w:rsidP="008B2A5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نعم، في زمان الأئمة لم تكن هذه الخامات الموجودة الآن موجودة في ذلك الزمان، ولكن لا يعني ذلك أن الموجود في زمان الإمام عليه السلام شرط في ساتر الصلاة.</w:t>
      </w:r>
    </w:p>
    <w:p w14:paraId="783B26A8" w14:textId="16C145E9" w:rsidR="005B49E3" w:rsidRDefault="005B49E3" w:rsidP="008B2A5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والصحيح </w:t>
      </w:r>
      <w:r w:rsidR="00E03B86">
        <w:rPr>
          <w:rFonts w:ascii="Arial" w:hAnsi="Arial" w:cs="Arial" w:hint="cs"/>
          <w:sz w:val="28"/>
          <w:szCs w:val="28"/>
          <w:rtl/>
        </w:rPr>
        <w:t xml:space="preserve">وما نلتزم به </w:t>
      </w:r>
      <w:r>
        <w:rPr>
          <w:rFonts w:ascii="Arial" w:hAnsi="Arial" w:cs="Arial" w:hint="cs"/>
          <w:sz w:val="28"/>
          <w:szCs w:val="28"/>
          <w:rtl/>
        </w:rPr>
        <w:t xml:space="preserve">أن يكون الملبوس طاهراً نظيفاً </w:t>
      </w:r>
      <w:r w:rsidR="00E03B86">
        <w:rPr>
          <w:rFonts w:ascii="Arial" w:hAnsi="Arial" w:cs="Arial" w:hint="cs"/>
          <w:sz w:val="28"/>
          <w:szCs w:val="28"/>
          <w:rtl/>
        </w:rPr>
        <w:t xml:space="preserve">وأن يكون ساتراً لما ذكرناه </w:t>
      </w:r>
      <w:r>
        <w:rPr>
          <w:rFonts w:ascii="Arial" w:hAnsi="Arial" w:cs="Arial" w:hint="cs"/>
          <w:sz w:val="28"/>
          <w:szCs w:val="28"/>
          <w:rtl/>
        </w:rPr>
        <w:t xml:space="preserve">وألا </w:t>
      </w:r>
      <w:r w:rsidR="00E03B86">
        <w:rPr>
          <w:rFonts w:ascii="Arial" w:hAnsi="Arial" w:cs="Arial" w:hint="cs"/>
          <w:sz w:val="28"/>
          <w:szCs w:val="28"/>
          <w:rtl/>
        </w:rPr>
        <w:t>يكون من مأكول اللحوم وغيرها من الشروط.</w:t>
      </w:r>
    </w:p>
    <w:p w14:paraId="11E68C6F" w14:textId="0FA3C23B" w:rsidR="00E03B86" w:rsidRDefault="00E03B86" w:rsidP="008B2A5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سواء كان من المنسوج أو غيره.</w:t>
      </w:r>
    </w:p>
    <w:p w14:paraId="10E76956" w14:textId="0A284D1E" w:rsidR="00E03B86" w:rsidRDefault="00E03B86" w:rsidP="008B2A56">
      <w:pPr>
        <w:jc w:val="left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نعم، ذكر حكيم الفقهاء (رض) في المقام كون الحشيش كافياً في الستر.</w:t>
      </w:r>
    </w:p>
    <w:p w14:paraId="2E7FAE4D" w14:textId="7986F2CE" w:rsidR="00E03B86" w:rsidRPr="005B49E3" w:rsidRDefault="00E03B86" w:rsidP="008B2A56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cs"/>
          <w:sz w:val="28"/>
          <w:szCs w:val="28"/>
          <w:rtl/>
        </w:rPr>
        <w:t>وللكلام متابعة والحمد لله رب العالمين.</w:t>
      </w:r>
    </w:p>
    <w:sectPr w:rsidR="00E03B86" w:rsidRPr="005B49E3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3D4"/>
    <w:rsid w:val="00025434"/>
    <w:rsid w:val="00306F07"/>
    <w:rsid w:val="00386AD6"/>
    <w:rsid w:val="003A6EDE"/>
    <w:rsid w:val="005B49E3"/>
    <w:rsid w:val="005C587A"/>
    <w:rsid w:val="005F72A1"/>
    <w:rsid w:val="00811EC9"/>
    <w:rsid w:val="008B2A56"/>
    <w:rsid w:val="009A104B"/>
    <w:rsid w:val="00A120FE"/>
    <w:rsid w:val="00AE603B"/>
    <w:rsid w:val="00CA43D4"/>
    <w:rsid w:val="00CF66F1"/>
    <w:rsid w:val="00E03B86"/>
    <w:rsid w:val="00F6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B888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3D4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3D4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يا علي مدد</dc:creator>
  <cp:keywords/>
  <dc:description/>
  <cp:lastModifiedBy>abass</cp:lastModifiedBy>
  <cp:revision>7</cp:revision>
  <dcterms:created xsi:type="dcterms:W3CDTF">2024-12-17T10:53:00Z</dcterms:created>
  <dcterms:modified xsi:type="dcterms:W3CDTF">2024-12-18T04:59:00Z</dcterms:modified>
</cp:coreProperties>
</file>