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3D77B" w14:textId="5A56399D" w:rsidR="00BB2AF5" w:rsidRPr="00412266" w:rsidRDefault="00BB2AF5" w:rsidP="00BB2AF5">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19 جمادى الأخرى 1446هـ</w:t>
      </w:r>
      <w:r w:rsidRPr="00412266">
        <w:rPr>
          <w:rFonts w:ascii="Arial" w:hAnsi="Arial" w:cs="Arial"/>
          <w:sz w:val="28"/>
          <w:szCs w:val="28"/>
          <w:rtl/>
        </w:rPr>
        <w:t>‏</w:t>
      </w:r>
    </w:p>
    <w:p w14:paraId="04CE3B97" w14:textId="554947FA" w:rsidR="00BB2AF5" w:rsidRPr="00412266" w:rsidRDefault="00BB2AF5" w:rsidP="00BB2AF5">
      <w:pPr>
        <w:jc w:val="center"/>
        <w:rPr>
          <w:rFonts w:ascii="Arial" w:hAnsi="Arial" w:cs="Arial"/>
          <w:sz w:val="28"/>
          <w:szCs w:val="28"/>
          <w:rtl/>
        </w:rPr>
      </w:pPr>
      <w:r>
        <w:rPr>
          <w:rFonts w:ascii="Arial" w:hAnsi="Arial" w:cs="Arial" w:hint="cs"/>
          <w:sz w:val="28"/>
          <w:szCs w:val="28"/>
          <w:rtl/>
        </w:rPr>
        <w:t xml:space="preserve">السبت </w:t>
      </w:r>
      <w:r w:rsidRPr="00412266">
        <w:rPr>
          <w:rFonts w:ascii="Arial" w:hAnsi="Arial" w:cs="Arial"/>
          <w:sz w:val="28"/>
          <w:szCs w:val="28"/>
          <w:rtl/>
        </w:rPr>
        <w:t>‏</w:t>
      </w:r>
      <w:r>
        <w:rPr>
          <w:rFonts w:ascii="Arial" w:hAnsi="Arial" w:cs="Arial" w:hint="cs"/>
          <w:sz w:val="28"/>
          <w:szCs w:val="28"/>
          <w:rtl/>
        </w:rPr>
        <w:t>21 ديسمبر</w:t>
      </w:r>
      <w:r w:rsidRPr="00412266">
        <w:rPr>
          <w:rFonts w:ascii="Arial" w:hAnsi="Arial" w:cs="Arial"/>
          <w:sz w:val="28"/>
          <w:szCs w:val="28"/>
          <w:rtl/>
        </w:rPr>
        <w:t xml:space="preserve"> 2024‏</w:t>
      </w:r>
      <w:r>
        <w:rPr>
          <w:rFonts w:ascii="Arial" w:hAnsi="Arial" w:cs="Arial" w:hint="cs"/>
          <w:sz w:val="28"/>
          <w:szCs w:val="28"/>
          <w:rtl/>
        </w:rPr>
        <w:t xml:space="preserve"> م</w:t>
      </w:r>
    </w:p>
    <w:p w14:paraId="76D0C247" w14:textId="6102C941" w:rsidR="00BB2AF5" w:rsidRPr="00030B59" w:rsidRDefault="00DD1F06" w:rsidP="00BB2AF5">
      <w:pPr>
        <w:jc w:val="center"/>
        <w:rPr>
          <w:rFonts w:ascii="Arial" w:hAnsi="Arial" w:cs="Arial"/>
          <w:sz w:val="28"/>
          <w:szCs w:val="28"/>
          <w:rtl/>
        </w:rPr>
      </w:pPr>
      <w:r>
        <w:rPr>
          <w:rFonts w:ascii="Arial" w:hAnsi="Arial" w:cs="Arial" w:hint="cs"/>
          <w:sz w:val="28"/>
          <w:szCs w:val="28"/>
          <w:rtl/>
        </w:rPr>
        <w:t xml:space="preserve">الموضوع: </w:t>
      </w:r>
      <w:bookmarkStart w:id="0" w:name="_GoBack"/>
      <w:bookmarkEnd w:id="0"/>
      <w:r w:rsidR="00BB2AF5" w:rsidRPr="00412266">
        <w:rPr>
          <w:rFonts w:ascii="Arial" w:hAnsi="Arial" w:cs="Arial"/>
          <w:sz w:val="28"/>
          <w:szCs w:val="28"/>
          <w:rtl/>
        </w:rPr>
        <w:t xml:space="preserve">لباس المصلي: </w:t>
      </w:r>
      <w:r w:rsidR="00BB2AF5">
        <w:rPr>
          <w:rFonts w:ascii="Arial" w:hAnsi="Arial" w:cs="Arial" w:hint="cs"/>
          <w:sz w:val="28"/>
          <w:szCs w:val="28"/>
          <w:rtl/>
        </w:rPr>
        <w:t>ستر العورة في الصلاة</w:t>
      </w:r>
    </w:p>
    <w:p w14:paraId="60F1A962" w14:textId="77777777" w:rsidR="00BB2AF5" w:rsidRDefault="00BB2AF5" w:rsidP="00BB2AF5">
      <w:pPr>
        <w:jc w:val="center"/>
        <w:rPr>
          <w:rFonts w:ascii="Arial" w:hAnsi="Arial" w:cs="Arial"/>
          <w:sz w:val="28"/>
          <w:szCs w:val="28"/>
          <w:rtl/>
        </w:rPr>
      </w:pPr>
      <w:r w:rsidRPr="00412266">
        <w:rPr>
          <w:rFonts w:ascii="Arial" w:hAnsi="Arial" w:cs="Arial"/>
          <w:sz w:val="28"/>
          <w:szCs w:val="28"/>
          <w:rtl/>
        </w:rPr>
        <w:t>بسم الله الرحمن الرحيم</w:t>
      </w:r>
    </w:p>
    <w:p w14:paraId="1EE6D0A4" w14:textId="120286D7" w:rsidR="00306F07" w:rsidRDefault="00BB2AF5" w:rsidP="00191BAA">
      <w:pPr>
        <w:jc w:val="left"/>
        <w:rPr>
          <w:rFonts w:ascii="Arial" w:hAnsi="Arial" w:cs="Arial"/>
          <w:sz w:val="28"/>
          <w:szCs w:val="28"/>
          <w:rtl/>
        </w:rPr>
      </w:pPr>
      <w:r>
        <w:rPr>
          <w:rFonts w:ascii="Arial" w:hAnsi="Arial" w:cs="Arial" w:hint="cs"/>
          <w:sz w:val="28"/>
          <w:szCs w:val="28"/>
          <w:rtl/>
        </w:rPr>
        <w:t>هناك مطلب لا بد من التعرض له، ولعله يكون واضحاً عند البعض لكن بعض المطالب تكون ارتكازية ولذلك عند البحث تتلبس بلباس الخفاء.</w:t>
      </w:r>
    </w:p>
    <w:p w14:paraId="2287408D" w14:textId="69B09F52" w:rsidR="00191BAA" w:rsidRDefault="00191BAA" w:rsidP="00191BAA">
      <w:pPr>
        <w:jc w:val="left"/>
        <w:rPr>
          <w:rFonts w:ascii="Arial" w:hAnsi="Arial" w:cs="Arial"/>
          <w:sz w:val="28"/>
          <w:szCs w:val="28"/>
          <w:rtl/>
        </w:rPr>
      </w:pPr>
      <w:r>
        <w:rPr>
          <w:rFonts w:ascii="Arial" w:hAnsi="Arial" w:cs="Arial" w:hint="cs"/>
          <w:sz w:val="28"/>
          <w:szCs w:val="28"/>
          <w:rtl/>
        </w:rPr>
        <w:t xml:space="preserve">عندما يقول الفقيه يجوز رؤية الشيء الفلاني أو لا يجوز، لا بد أن نلحظ أن المرئي غبر </w:t>
      </w:r>
      <w:proofErr w:type="spellStart"/>
      <w:r>
        <w:rPr>
          <w:rFonts w:ascii="Arial" w:hAnsi="Arial" w:cs="Arial" w:hint="cs"/>
          <w:sz w:val="28"/>
          <w:szCs w:val="28"/>
          <w:rtl/>
        </w:rPr>
        <w:t>مقتضر</w:t>
      </w:r>
      <w:proofErr w:type="spellEnd"/>
      <w:r>
        <w:rPr>
          <w:rFonts w:ascii="Arial" w:hAnsi="Arial" w:cs="Arial" w:hint="cs"/>
          <w:sz w:val="28"/>
          <w:szCs w:val="28"/>
          <w:rtl/>
        </w:rPr>
        <w:t xml:space="preserve"> على عين الشيء بما هو.</w:t>
      </w:r>
    </w:p>
    <w:p w14:paraId="31ECF020" w14:textId="3574A9DC" w:rsidR="00191BAA" w:rsidRDefault="00191BAA" w:rsidP="00191BAA">
      <w:pPr>
        <w:jc w:val="left"/>
        <w:rPr>
          <w:rFonts w:ascii="Arial" w:hAnsi="Arial" w:cs="Arial"/>
          <w:sz w:val="28"/>
          <w:szCs w:val="28"/>
          <w:rtl/>
        </w:rPr>
      </w:pPr>
      <w:r>
        <w:rPr>
          <w:rFonts w:ascii="Arial" w:hAnsi="Arial" w:cs="Arial" w:hint="cs"/>
          <w:sz w:val="28"/>
          <w:szCs w:val="28"/>
          <w:rtl/>
        </w:rPr>
        <w:t>بل شكل الشيء وحجمه ولونه ومساحته مشمولات بالرؤية.</w:t>
      </w:r>
    </w:p>
    <w:p w14:paraId="21D2C949" w14:textId="62B360A3" w:rsidR="00191BAA" w:rsidRDefault="00191BAA" w:rsidP="00191BAA">
      <w:pPr>
        <w:jc w:val="left"/>
        <w:rPr>
          <w:rFonts w:ascii="Arial" w:hAnsi="Arial" w:cs="Arial"/>
          <w:sz w:val="28"/>
          <w:szCs w:val="28"/>
          <w:rtl/>
        </w:rPr>
      </w:pPr>
      <w:r>
        <w:rPr>
          <w:rFonts w:ascii="Arial" w:hAnsi="Arial" w:cs="Arial" w:hint="cs"/>
          <w:sz w:val="28"/>
          <w:szCs w:val="28"/>
          <w:rtl/>
        </w:rPr>
        <w:t>فالشكل قد يكون مرئياً ولكن اللون غير مرئي، وقد يكون الحجم مرئياً ولكن غير محدد العين، هل هو جلد أو غيره.</w:t>
      </w:r>
    </w:p>
    <w:p w14:paraId="12045A45" w14:textId="5B2EEC40" w:rsidR="00191BAA" w:rsidRDefault="00191BAA" w:rsidP="00191BAA">
      <w:pPr>
        <w:jc w:val="left"/>
        <w:rPr>
          <w:rFonts w:ascii="Arial" w:hAnsi="Arial" w:cs="Arial"/>
          <w:sz w:val="28"/>
          <w:szCs w:val="28"/>
          <w:rtl/>
        </w:rPr>
      </w:pPr>
      <w:r>
        <w:rPr>
          <w:rFonts w:ascii="Arial" w:hAnsi="Arial" w:cs="Arial" w:hint="cs"/>
          <w:sz w:val="28"/>
          <w:szCs w:val="28"/>
          <w:rtl/>
        </w:rPr>
        <w:t>فالحكم قد يكون شاملاً لكل هذه الأمور وقد يكون شاملاً لبعضها دون البعض، وفي المقام أي البحث في الساتر في الصلاة لا بد أن يكون محل نظر الفقيه كل هذه الأمور وملاحظة مفاد الأدلة.</w:t>
      </w:r>
    </w:p>
    <w:p w14:paraId="1669E488" w14:textId="3230157D" w:rsidR="00191BAA" w:rsidRDefault="00191BAA" w:rsidP="00191BAA">
      <w:pPr>
        <w:jc w:val="left"/>
        <w:rPr>
          <w:rFonts w:ascii="Arial" w:hAnsi="Arial" w:cs="Arial"/>
          <w:sz w:val="28"/>
          <w:szCs w:val="28"/>
          <w:rtl/>
        </w:rPr>
      </w:pPr>
      <w:r>
        <w:rPr>
          <w:rFonts w:ascii="Arial" w:hAnsi="Arial" w:cs="Arial" w:hint="cs"/>
          <w:sz w:val="28"/>
          <w:szCs w:val="28"/>
          <w:rtl/>
        </w:rPr>
        <w:t>أعلامنا (رض) لم يتعرضوا لهذه الأمور بالتفصيل، بل بحثوا أموراً أخرى متعلقة به، كاشتراط كونه ثوباً أو من نسيج أو كونه ساتراً أو لا.</w:t>
      </w:r>
    </w:p>
    <w:p w14:paraId="388D1FCF" w14:textId="5E053F16" w:rsidR="00191BAA" w:rsidRDefault="00BA71EE" w:rsidP="00191BAA">
      <w:pPr>
        <w:jc w:val="left"/>
        <w:rPr>
          <w:rFonts w:ascii="Arial" w:hAnsi="Arial" w:cs="Arial"/>
          <w:sz w:val="28"/>
          <w:szCs w:val="28"/>
          <w:rtl/>
        </w:rPr>
      </w:pPr>
      <w:r>
        <w:rPr>
          <w:rFonts w:ascii="Arial" w:hAnsi="Arial" w:cs="Arial" w:hint="cs"/>
          <w:sz w:val="28"/>
          <w:szCs w:val="28"/>
          <w:rtl/>
        </w:rPr>
        <w:t>فبعض الأمور يتحقق فيها النظر والرؤية في غير الصلاة كما لو لفت آلة الرجل ـ كرمكم الله ـ بشيء</w:t>
      </w:r>
      <w:r w:rsidR="008C269D">
        <w:rPr>
          <w:rFonts w:ascii="Arial" w:hAnsi="Arial" w:cs="Arial" w:hint="cs"/>
          <w:sz w:val="28"/>
          <w:szCs w:val="28"/>
          <w:rtl/>
        </w:rPr>
        <w:t xml:space="preserve"> خفيف يمنع اللون فقط ولكن لا يمنع الحجم فها هنا تكون الرؤية متحققة.</w:t>
      </w:r>
    </w:p>
    <w:p w14:paraId="0A460CBE" w14:textId="5D032F7C" w:rsidR="008C269D" w:rsidRDefault="008C269D" w:rsidP="00191BAA">
      <w:pPr>
        <w:jc w:val="left"/>
        <w:rPr>
          <w:rFonts w:ascii="Arial" w:hAnsi="Arial" w:cs="Arial"/>
          <w:sz w:val="28"/>
          <w:szCs w:val="28"/>
          <w:rtl/>
        </w:rPr>
      </w:pPr>
      <w:r>
        <w:rPr>
          <w:rFonts w:ascii="Arial" w:hAnsi="Arial" w:cs="Arial" w:hint="cs"/>
          <w:sz w:val="28"/>
          <w:szCs w:val="28"/>
          <w:rtl/>
        </w:rPr>
        <w:t>وكذلك المرأة لو لبست ثوباً لاصقاً بجسمها بحيث يتميز الصدر عن الظهر، فهاهنا لا يجوز النظر إلى أجنبية بهذا الفرض مع أن اللون والعين مستور.</w:t>
      </w:r>
    </w:p>
    <w:p w14:paraId="1459D988" w14:textId="21C84EB5" w:rsidR="008C269D" w:rsidRDefault="008C269D" w:rsidP="00191BAA">
      <w:pPr>
        <w:jc w:val="left"/>
        <w:rPr>
          <w:rFonts w:ascii="Arial" w:hAnsi="Arial" w:cs="Arial"/>
          <w:sz w:val="28"/>
          <w:szCs w:val="28"/>
          <w:rtl/>
        </w:rPr>
      </w:pPr>
      <w:r>
        <w:rPr>
          <w:rFonts w:ascii="Arial" w:hAnsi="Arial" w:cs="Arial" w:hint="cs"/>
          <w:sz w:val="28"/>
          <w:szCs w:val="28"/>
          <w:rtl/>
        </w:rPr>
        <w:t>فإن كان الأثر مترتباً على أحد هذه الأمور فيجب ستره، أما لو كان مفاد الدليل مطلق الستر، فلا بد من ستر الجلد والحجم واللون.</w:t>
      </w:r>
    </w:p>
    <w:p w14:paraId="761920B1" w14:textId="3B8337F0" w:rsidR="00191BAA" w:rsidRDefault="008C269D" w:rsidP="00191BAA">
      <w:pPr>
        <w:jc w:val="left"/>
        <w:rPr>
          <w:rFonts w:ascii="Arial" w:hAnsi="Arial" w:cs="Arial"/>
          <w:sz w:val="28"/>
          <w:szCs w:val="28"/>
          <w:rtl/>
        </w:rPr>
      </w:pPr>
      <w:r>
        <w:rPr>
          <w:rFonts w:ascii="Arial" w:hAnsi="Arial" w:cs="Arial" w:hint="cs"/>
          <w:sz w:val="28"/>
          <w:szCs w:val="28"/>
          <w:rtl/>
        </w:rPr>
        <w:t xml:space="preserve">وهذا الجانب وجدناه </w:t>
      </w:r>
      <w:proofErr w:type="spellStart"/>
      <w:r>
        <w:rPr>
          <w:rFonts w:ascii="Arial" w:hAnsi="Arial" w:cs="Arial" w:hint="cs"/>
          <w:sz w:val="28"/>
          <w:szCs w:val="28"/>
          <w:rtl/>
        </w:rPr>
        <w:t>مغفولاً</w:t>
      </w:r>
      <w:proofErr w:type="spellEnd"/>
      <w:r>
        <w:rPr>
          <w:rFonts w:ascii="Arial" w:hAnsi="Arial" w:cs="Arial" w:hint="cs"/>
          <w:sz w:val="28"/>
          <w:szCs w:val="28"/>
          <w:rtl/>
        </w:rPr>
        <w:t xml:space="preserve"> عنه في كلمات الأعلام (رض).</w:t>
      </w:r>
    </w:p>
    <w:p w14:paraId="58F23AE4" w14:textId="77777777" w:rsidR="008C269D" w:rsidRDefault="008C269D" w:rsidP="00191BAA">
      <w:pPr>
        <w:jc w:val="left"/>
        <w:rPr>
          <w:rFonts w:ascii="Arial" w:hAnsi="Arial" w:cs="Arial"/>
          <w:sz w:val="28"/>
          <w:szCs w:val="28"/>
          <w:rtl/>
        </w:rPr>
      </w:pPr>
      <w:r>
        <w:rPr>
          <w:rFonts w:ascii="Arial" w:hAnsi="Arial" w:cs="Arial" w:hint="cs"/>
          <w:sz w:val="28"/>
          <w:szCs w:val="28"/>
          <w:rtl/>
        </w:rPr>
        <w:t>ومطلب آخر أن السيد الأعظم (رض) قد اشترط صريحاً كون الساتر ملبوساً، ولذا فإن الروايات التي عرضناها بخدمتكم وتمسك بها لا بد أن ننظر إليها من هذا الجانب.</w:t>
      </w:r>
    </w:p>
    <w:p w14:paraId="0428ED03" w14:textId="77777777" w:rsidR="008C269D" w:rsidRDefault="008C269D" w:rsidP="008C269D">
      <w:pPr>
        <w:jc w:val="left"/>
        <w:rPr>
          <w:rFonts w:ascii="Arial" w:hAnsi="Arial" w:cs="Arial"/>
          <w:sz w:val="28"/>
          <w:szCs w:val="28"/>
          <w:rtl/>
        </w:rPr>
      </w:pPr>
      <w:r>
        <w:rPr>
          <w:rFonts w:ascii="Arial" w:hAnsi="Arial" w:cs="Arial" w:hint="cs"/>
          <w:sz w:val="28"/>
          <w:szCs w:val="28"/>
          <w:rtl/>
        </w:rPr>
        <w:lastRenderedPageBreak/>
        <w:t>منها الرواية الأولى من الباب الثاني والعشرين من أبواب لباس المصلي:</w:t>
      </w:r>
    </w:p>
    <w:p w14:paraId="31193261" w14:textId="77777777" w:rsidR="008C269D" w:rsidRPr="00CF66F1" w:rsidRDefault="008C269D" w:rsidP="008C269D">
      <w:pPr>
        <w:jc w:val="left"/>
        <w:rPr>
          <w:rFonts w:ascii="Arial" w:hAnsi="Arial" w:cs="Arial"/>
          <w:sz w:val="28"/>
          <w:szCs w:val="28"/>
          <w:rtl/>
        </w:rPr>
      </w:pPr>
      <w:r w:rsidRPr="00A120FE">
        <w:rPr>
          <w:rFonts w:ascii="Arial" w:hAnsi="Arial" w:cs="Arial"/>
          <w:b/>
          <w:bCs/>
          <w:sz w:val="28"/>
          <w:szCs w:val="28"/>
          <w:rtl/>
        </w:rPr>
        <w:t>عن محمد بن مسلم قال: رأيت أبا جعفر</w:t>
      </w:r>
      <w:r w:rsidRPr="00A120FE">
        <w:rPr>
          <w:rFonts w:ascii="Arial" w:hAnsi="Arial" w:cs="Arial" w:hint="cs"/>
          <w:b/>
          <w:bCs/>
          <w:sz w:val="28"/>
          <w:szCs w:val="28"/>
          <w:rtl/>
        </w:rPr>
        <w:t xml:space="preserve"> </w:t>
      </w:r>
      <w:r w:rsidRPr="00A120FE">
        <w:rPr>
          <w:rFonts w:ascii="Arial" w:hAnsi="Arial" w:cs="Arial"/>
          <w:b/>
          <w:bCs/>
          <w:sz w:val="28"/>
          <w:szCs w:val="28"/>
          <w:rtl/>
        </w:rPr>
        <w:t>(عليه السلام) صلى في إزار واحد ليس بواسع قد عقده على عنقه، فقلت له:</w:t>
      </w:r>
      <w:r w:rsidRPr="00A120FE">
        <w:rPr>
          <w:rFonts w:ascii="Arial" w:hAnsi="Arial" w:cs="Arial" w:hint="cs"/>
          <w:b/>
          <w:bCs/>
          <w:sz w:val="28"/>
          <w:szCs w:val="28"/>
          <w:rtl/>
        </w:rPr>
        <w:t xml:space="preserve"> </w:t>
      </w:r>
      <w:r w:rsidRPr="00A120FE">
        <w:rPr>
          <w:rFonts w:ascii="Arial" w:hAnsi="Arial" w:cs="Arial"/>
          <w:b/>
          <w:bCs/>
          <w:sz w:val="28"/>
          <w:szCs w:val="28"/>
          <w:rtl/>
        </w:rPr>
        <w:t>ما ترى للرجل يصلي في قميص واحد؟ فقال: إذا كان كثيفا</w:t>
      </w:r>
      <w:r>
        <w:rPr>
          <w:rFonts w:ascii="Arial" w:hAnsi="Arial" w:cs="Arial" w:hint="cs"/>
          <w:b/>
          <w:bCs/>
          <w:sz w:val="28"/>
          <w:szCs w:val="28"/>
          <w:rtl/>
        </w:rPr>
        <w:t>ً</w:t>
      </w:r>
      <w:r w:rsidRPr="00A120FE">
        <w:rPr>
          <w:rFonts w:ascii="Arial" w:hAnsi="Arial" w:cs="Arial"/>
          <w:b/>
          <w:bCs/>
          <w:sz w:val="28"/>
          <w:szCs w:val="28"/>
          <w:rtl/>
        </w:rPr>
        <w:t xml:space="preserve"> فلا بأس به</w:t>
      </w:r>
      <w:r w:rsidRPr="00A120FE">
        <w:rPr>
          <w:rFonts w:ascii="Arial" w:hAnsi="Arial" w:cs="Arial" w:hint="cs"/>
          <w:b/>
          <w:bCs/>
          <w:sz w:val="28"/>
          <w:szCs w:val="28"/>
          <w:rtl/>
        </w:rPr>
        <w:t>.</w:t>
      </w:r>
    </w:p>
    <w:p w14:paraId="0530693A" w14:textId="77777777" w:rsidR="008C269D" w:rsidRDefault="008C269D" w:rsidP="00191BAA">
      <w:pPr>
        <w:jc w:val="left"/>
        <w:rPr>
          <w:rFonts w:ascii="Arial" w:hAnsi="Arial" w:cs="Arial"/>
          <w:sz w:val="28"/>
          <w:szCs w:val="28"/>
          <w:rtl/>
        </w:rPr>
      </w:pPr>
      <w:r>
        <w:rPr>
          <w:rFonts w:ascii="Arial" w:hAnsi="Arial" w:cs="Arial" w:hint="cs"/>
          <w:sz w:val="28"/>
          <w:szCs w:val="28"/>
          <w:rtl/>
        </w:rPr>
        <w:t>وهذه الرواية استدل بها (رض) على أن يكون الساتر ملبوساً، فإذا لم يكن ملبوساً فليس ساتراً.</w:t>
      </w:r>
    </w:p>
    <w:p w14:paraId="07F0301A" w14:textId="77777777" w:rsidR="00212BE0" w:rsidRDefault="00212BE0" w:rsidP="00191BAA">
      <w:pPr>
        <w:jc w:val="left"/>
        <w:rPr>
          <w:rFonts w:ascii="Arial" w:hAnsi="Arial" w:cs="Arial"/>
          <w:sz w:val="28"/>
          <w:szCs w:val="28"/>
          <w:rtl/>
        </w:rPr>
      </w:pPr>
      <w:r>
        <w:rPr>
          <w:rFonts w:ascii="Arial" w:hAnsi="Arial" w:cs="Arial" w:hint="cs"/>
          <w:sz w:val="28"/>
          <w:szCs w:val="28"/>
          <w:rtl/>
        </w:rPr>
        <w:t>أقول: هذه الخصوصية الواردة في السؤال ليست دليلاً على ما ادعاه، بل الساتر كما قررناه هو تغطية هذه الأمور الثلاثة: الجلد والحجم واللون.</w:t>
      </w:r>
    </w:p>
    <w:p w14:paraId="5E34716B" w14:textId="1D8C3BCE" w:rsidR="008C269D" w:rsidRDefault="00212BE0" w:rsidP="00191BAA">
      <w:pPr>
        <w:jc w:val="left"/>
        <w:rPr>
          <w:rFonts w:ascii="Arial" w:hAnsi="Arial" w:cs="Arial"/>
          <w:sz w:val="28"/>
          <w:szCs w:val="28"/>
          <w:rtl/>
        </w:rPr>
      </w:pPr>
      <w:r>
        <w:rPr>
          <w:rFonts w:ascii="Arial" w:hAnsi="Arial" w:cs="Arial" w:hint="cs"/>
          <w:sz w:val="28"/>
          <w:szCs w:val="28"/>
          <w:rtl/>
        </w:rPr>
        <w:t>فلو غطى المكلف نفسه بالطين بحيث ستر هذه الأمور</w:t>
      </w:r>
      <w:r w:rsidR="008C269D">
        <w:rPr>
          <w:rFonts w:ascii="Arial" w:hAnsi="Arial" w:cs="Arial" w:hint="cs"/>
          <w:sz w:val="28"/>
          <w:szCs w:val="28"/>
          <w:rtl/>
        </w:rPr>
        <w:t xml:space="preserve"> </w:t>
      </w:r>
      <w:r>
        <w:rPr>
          <w:rFonts w:ascii="Arial" w:hAnsi="Arial" w:cs="Arial" w:hint="cs"/>
          <w:sz w:val="28"/>
          <w:szCs w:val="28"/>
          <w:rtl/>
        </w:rPr>
        <w:t>لا يصدق عليه أنه عارٍ.</w:t>
      </w:r>
    </w:p>
    <w:p w14:paraId="24BC3486" w14:textId="77777777" w:rsidR="00212BE0" w:rsidRDefault="00212BE0" w:rsidP="00212BE0">
      <w:pPr>
        <w:jc w:val="left"/>
        <w:rPr>
          <w:rFonts w:ascii="Arial" w:hAnsi="Arial" w:cs="Arial"/>
          <w:sz w:val="28"/>
          <w:szCs w:val="28"/>
          <w:rtl/>
        </w:rPr>
      </w:pPr>
      <w:r>
        <w:rPr>
          <w:rFonts w:ascii="Arial" w:hAnsi="Arial" w:cs="Arial" w:hint="cs"/>
          <w:sz w:val="28"/>
          <w:szCs w:val="28"/>
          <w:rtl/>
        </w:rPr>
        <w:t>ومنها: الرواية الثانية من نفس هذا الباب:</w:t>
      </w:r>
    </w:p>
    <w:p w14:paraId="6337BCDD" w14:textId="77777777" w:rsidR="00212BE0" w:rsidRDefault="00212BE0" w:rsidP="00212BE0">
      <w:pPr>
        <w:jc w:val="left"/>
        <w:rPr>
          <w:rFonts w:ascii="Arial" w:hAnsi="Arial" w:cs="Arial"/>
          <w:b/>
          <w:bCs/>
          <w:sz w:val="28"/>
          <w:szCs w:val="28"/>
          <w:rtl/>
        </w:rPr>
      </w:pPr>
      <w:r w:rsidRPr="003A6EDE">
        <w:rPr>
          <w:rFonts w:ascii="Arial" w:hAnsi="Arial" w:cs="Arial"/>
          <w:b/>
          <w:bCs/>
          <w:sz w:val="28"/>
          <w:szCs w:val="28"/>
          <w:rtl/>
        </w:rPr>
        <w:t>عن محمد بن</w:t>
      </w:r>
      <w:r w:rsidRPr="003A6EDE">
        <w:rPr>
          <w:rFonts w:ascii="Arial" w:hAnsi="Arial" w:cs="Arial" w:hint="cs"/>
          <w:b/>
          <w:bCs/>
          <w:sz w:val="28"/>
          <w:szCs w:val="28"/>
          <w:rtl/>
        </w:rPr>
        <w:t xml:space="preserve"> </w:t>
      </w:r>
      <w:r w:rsidRPr="003A6EDE">
        <w:rPr>
          <w:rFonts w:ascii="Arial" w:hAnsi="Arial" w:cs="Arial"/>
          <w:b/>
          <w:bCs/>
          <w:sz w:val="28"/>
          <w:szCs w:val="28"/>
          <w:rtl/>
        </w:rPr>
        <w:t>مسلم، عن أبي عبد الله (عليه السلام) قال: سألته عن الرجل يصلي في قميص</w:t>
      </w:r>
      <w:r w:rsidRPr="003A6EDE">
        <w:rPr>
          <w:rFonts w:ascii="Arial" w:hAnsi="Arial" w:cs="Arial" w:hint="cs"/>
          <w:b/>
          <w:bCs/>
          <w:sz w:val="28"/>
          <w:szCs w:val="28"/>
          <w:rtl/>
        </w:rPr>
        <w:t xml:space="preserve"> </w:t>
      </w:r>
      <w:r w:rsidRPr="003A6EDE">
        <w:rPr>
          <w:rFonts w:ascii="Arial" w:hAnsi="Arial" w:cs="Arial"/>
          <w:b/>
          <w:bCs/>
          <w:sz w:val="28"/>
          <w:szCs w:val="28"/>
          <w:rtl/>
        </w:rPr>
        <w:t>واحد أو قباء طاق، أو في قباء محشو وليس عليه أزرار؟ فقال: إذا كان عليه</w:t>
      </w:r>
      <w:r w:rsidRPr="003A6EDE">
        <w:rPr>
          <w:rFonts w:ascii="Arial" w:hAnsi="Arial" w:cs="Arial" w:hint="cs"/>
          <w:b/>
          <w:bCs/>
          <w:sz w:val="28"/>
          <w:szCs w:val="28"/>
          <w:rtl/>
        </w:rPr>
        <w:t xml:space="preserve"> </w:t>
      </w:r>
      <w:r w:rsidRPr="003A6EDE">
        <w:rPr>
          <w:rFonts w:ascii="Arial" w:hAnsi="Arial" w:cs="Arial"/>
          <w:b/>
          <w:bCs/>
          <w:sz w:val="28"/>
          <w:szCs w:val="28"/>
          <w:rtl/>
        </w:rPr>
        <w:t>قميص صفيق أو قباء ليس بطويل الفرج فلا بأس، والثوب الواحد يتوشح به،</w:t>
      </w:r>
      <w:r w:rsidRPr="003A6EDE">
        <w:rPr>
          <w:rFonts w:ascii="Arial" w:hAnsi="Arial" w:cs="Arial" w:hint="cs"/>
          <w:b/>
          <w:bCs/>
          <w:sz w:val="28"/>
          <w:szCs w:val="28"/>
          <w:rtl/>
        </w:rPr>
        <w:t xml:space="preserve"> </w:t>
      </w:r>
      <w:r w:rsidRPr="003A6EDE">
        <w:rPr>
          <w:rFonts w:ascii="Arial" w:hAnsi="Arial" w:cs="Arial"/>
          <w:b/>
          <w:bCs/>
          <w:sz w:val="28"/>
          <w:szCs w:val="28"/>
          <w:rtl/>
        </w:rPr>
        <w:t>والسراويل كل ذلك لا بأس به، وقال: إذا لبس السراويل فليجعل على عاتقه</w:t>
      </w:r>
      <w:r w:rsidRPr="003A6EDE">
        <w:rPr>
          <w:rFonts w:ascii="Arial" w:hAnsi="Arial" w:cs="Arial" w:hint="cs"/>
          <w:b/>
          <w:bCs/>
          <w:sz w:val="28"/>
          <w:szCs w:val="28"/>
          <w:rtl/>
        </w:rPr>
        <w:t xml:space="preserve"> </w:t>
      </w:r>
      <w:r w:rsidRPr="003A6EDE">
        <w:rPr>
          <w:rFonts w:ascii="Arial" w:hAnsi="Arial" w:cs="Arial"/>
          <w:b/>
          <w:bCs/>
          <w:sz w:val="28"/>
          <w:szCs w:val="28"/>
          <w:rtl/>
        </w:rPr>
        <w:t>شيئا</w:t>
      </w:r>
      <w:r w:rsidRPr="003A6EDE">
        <w:rPr>
          <w:rFonts w:ascii="Arial" w:hAnsi="Arial" w:cs="Arial" w:hint="cs"/>
          <w:b/>
          <w:bCs/>
          <w:sz w:val="28"/>
          <w:szCs w:val="28"/>
          <w:rtl/>
        </w:rPr>
        <w:t>ً</w:t>
      </w:r>
      <w:r w:rsidRPr="003A6EDE">
        <w:rPr>
          <w:rFonts w:ascii="Arial" w:hAnsi="Arial" w:cs="Arial"/>
          <w:b/>
          <w:bCs/>
          <w:sz w:val="28"/>
          <w:szCs w:val="28"/>
          <w:rtl/>
        </w:rPr>
        <w:t xml:space="preserve"> ولو حبلا</w:t>
      </w:r>
      <w:r w:rsidRPr="003A6EDE">
        <w:rPr>
          <w:rFonts w:ascii="Arial" w:hAnsi="Arial" w:cs="Arial" w:hint="cs"/>
          <w:b/>
          <w:bCs/>
          <w:sz w:val="28"/>
          <w:szCs w:val="28"/>
          <w:rtl/>
        </w:rPr>
        <w:t>ً</w:t>
      </w:r>
      <w:r w:rsidRPr="003A6EDE">
        <w:rPr>
          <w:rFonts w:ascii="Arial" w:hAnsi="Arial" w:cs="Arial"/>
          <w:b/>
          <w:bCs/>
          <w:sz w:val="28"/>
          <w:szCs w:val="28"/>
          <w:rtl/>
        </w:rPr>
        <w:t>.</w:t>
      </w:r>
    </w:p>
    <w:p w14:paraId="3978494A" w14:textId="77777777" w:rsidR="00212BE0" w:rsidRDefault="00212BE0" w:rsidP="00212BE0">
      <w:pPr>
        <w:jc w:val="left"/>
        <w:rPr>
          <w:rFonts w:ascii="Arial" w:hAnsi="Arial" w:cs="Arial"/>
          <w:sz w:val="28"/>
          <w:szCs w:val="28"/>
          <w:rtl/>
        </w:rPr>
      </w:pPr>
      <w:r>
        <w:rPr>
          <w:rFonts w:ascii="Arial" w:hAnsi="Arial" w:cs="Arial" w:hint="cs"/>
          <w:sz w:val="28"/>
          <w:szCs w:val="28"/>
          <w:rtl/>
        </w:rPr>
        <w:t>ومنها: الرواية الخامسة من نفس هذا الباب:</w:t>
      </w:r>
    </w:p>
    <w:p w14:paraId="3CC842AA" w14:textId="77777777" w:rsidR="00212BE0" w:rsidRDefault="00212BE0" w:rsidP="00212BE0">
      <w:pPr>
        <w:jc w:val="left"/>
        <w:rPr>
          <w:rFonts w:ascii="Arial" w:hAnsi="Arial" w:cs="Arial"/>
          <w:sz w:val="28"/>
          <w:szCs w:val="28"/>
          <w:rtl/>
        </w:rPr>
      </w:pPr>
      <w:r>
        <w:rPr>
          <w:rFonts w:ascii="Arial" w:hAnsi="Arial" w:cs="Arial" w:hint="cs"/>
          <w:sz w:val="28"/>
          <w:szCs w:val="28"/>
          <w:rtl/>
        </w:rPr>
        <w:t xml:space="preserve">روى الشيخ </w:t>
      </w:r>
      <w:proofErr w:type="spellStart"/>
      <w:r>
        <w:rPr>
          <w:rFonts w:ascii="Arial" w:hAnsi="Arial" w:cs="Arial" w:hint="cs"/>
          <w:sz w:val="28"/>
          <w:szCs w:val="28"/>
          <w:rtl/>
        </w:rPr>
        <w:t>الكليني</w:t>
      </w:r>
      <w:proofErr w:type="spellEnd"/>
      <w:r>
        <w:rPr>
          <w:rFonts w:ascii="Arial" w:hAnsi="Arial" w:cs="Arial" w:hint="cs"/>
          <w:sz w:val="28"/>
          <w:szCs w:val="28"/>
          <w:rtl/>
        </w:rPr>
        <w:t xml:space="preserve"> </w:t>
      </w:r>
      <w:r w:rsidRPr="008B2A56">
        <w:rPr>
          <w:rFonts w:ascii="Arial" w:hAnsi="Arial" w:cs="Arial"/>
          <w:sz w:val="28"/>
          <w:szCs w:val="28"/>
          <w:rtl/>
        </w:rPr>
        <w:t xml:space="preserve">عن علي بن إبراهيم، عن أحمد بن </w:t>
      </w:r>
      <w:proofErr w:type="spellStart"/>
      <w:r w:rsidRPr="008B2A56">
        <w:rPr>
          <w:rFonts w:ascii="Arial" w:hAnsi="Arial" w:cs="Arial"/>
          <w:sz w:val="28"/>
          <w:szCs w:val="28"/>
          <w:rtl/>
        </w:rPr>
        <w:t>عبديل</w:t>
      </w:r>
      <w:proofErr w:type="spellEnd"/>
      <w:r w:rsidRPr="008B2A56">
        <w:rPr>
          <w:rFonts w:ascii="Arial" w:hAnsi="Arial" w:cs="Arial"/>
          <w:sz w:val="28"/>
          <w:szCs w:val="28"/>
          <w:rtl/>
        </w:rPr>
        <w:t>، عن ابن سنان، عن</w:t>
      </w:r>
      <w:r>
        <w:rPr>
          <w:rFonts w:ascii="Arial" w:hAnsi="Arial" w:cs="Arial" w:hint="cs"/>
          <w:sz w:val="28"/>
          <w:szCs w:val="28"/>
          <w:rtl/>
        </w:rPr>
        <w:t xml:space="preserve"> </w:t>
      </w:r>
      <w:r w:rsidRPr="008B2A56">
        <w:rPr>
          <w:rFonts w:ascii="Arial" w:hAnsi="Arial" w:cs="Arial"/>
          <w:sz w:val="28"/>
          <w:szCs w:val="28"/>
          <w:rtl/>
        </w:rPr>
        <w:t xml:space="preserve">عبد الله بن جندب، </w:t>
      </w:r>
      <w:r w:rsidRPr="008B2A56">
        <w:rPr>
          <w:rFonts w:ascii="Arial" w:hAnsi="Arial" w:cs="Arial"/>
          <w:b/>
          <w:bCs/>
          <w:sz w:val="28"/>
          <w:szCs w:val="28"/>
          <w:rtl/>
        </w:rPr>
        <w:t>عن</w:t>
      </w:r>
      <w:r w:rsidRPr="008B2A56">
        <w:rPr>
          <w:rFonts w:ascii="Arial" w:hAnsi="Arial" w:cs="Arial" w:hint="cs"/>
          <w:b/>
          <w:bCs/>
          <w:sz w:val="28"/>
          <w:szCs w:val="28"/>
          <w:rtl/>
        </w:rPr>
        <w:t xml:space="preserve"> </w:t>
      </w:r>
      <w:r w:rsidRPr="008B2A56">
        <w:rPr>
          <w:rFonts w:ascii="Arial" w:hAnsi="Arial" w:cs="Arial"/>
          <w:b/>
          <w:bCs/>
          <w:sz w:val="28"/>
          <w:szCs w:val="28"/>
          <w:rtl/>
        </w:rPr>
        <w:t>سفيان بن السمط، عن أبي عبد الله (عليه السلام) قال:</w:t>
      </w:r>
      <w:r w:rsidRPr="008B2A56">
        <w:rPr>
          <w:rFonts w:ascii="Arial" w:hAnsi="Arial" w:cs="Arial" w:hint="cs"/>
          <w:b/>
          <w:bCs/>
          <w:sz w:val="28"/>
          <w:szCs w:val="28"/>
          <w:rtl/>
        </w:rPr>
        <w:t xml:space="preserve"> </w:t>
      </w:r>
      <w:r w:rsidRPr="008B2A56">
        <w:rPr>
          <w:rFonts w:ascii="Arial" w:hAnsi="Arial" w:cs="Arial"/>
          <w:b/>
          <w:bCs/>
          <w:sz w:val="28"/>
          <w:szCs w:val="28"/>
          <w:rtl/>
        </w:rPr>
        <w:t xml:space="preserve">الرجل إذا اتزر بثوب واحد إلى </w:t>
      </w:r>
      <w:proofErr w:type="spellStart"/>
      <w:r w:rsidRPr="008B2A56">
        <w:rPr>
          <w:rFonts w:ascii="Arial" w:hAnsi="Arial" w:cs="Arial"/>
          <w:b/>
          <w:bCs/>
          <w:sz w:val="28"/>
          <w:szCs w:val="28"/>
          <w:rtl/>
        </w:rPr>
        <w:t>ثندوته</w:t>
      </w:r>
      <w:proofErr w:type="spellEnd"/>
      <w:r w:rsidRPr="008B2A56">
        <w:rPr>
          <w:rFonts w:ascii="Arial" w:hAnsi="Arial" w:cs="Arial"/>
          <w:b/>
          <w:bCs/>
          <w:sz w:val="28"/>
          <w:szCs w:val="28"/>
          <w:rtl/>
        </w:rPr>
        <w:t xml:space="preserve"> صلى فيه</w:t>
      </w:r>
      <w:r w:rsidRPr="008B2A56">
        <w:rPr>
          <w:rFonts w:ascii="Arial" w:hAnsi="Arial" w:cs="Arial" w:hint="cs"/>
          <w:b/>
          <w:bCs/>
          <w:sz w:val="28"/>
          <w:szCs w:val="28"/>
          <w:rtl/>
        </w:rPr>
        <w:t>.</w:t>
      </w:r>
      <w:r w:rsidRPr="00212BE0">
        <w:rPr>
          <w:rFonts w:ascii="Arial" w:hAnsi="Arial" w:cs="Arial" w:hint="cs"/>
          <w:sz w:val="28"/>
          <w:szCs w:val="28"/>
          <w:rtl/>
        </w:rPr>
        <w:t xml:space="preserve"> </w:t>
      </w:r>
    </w:p>
    <w:p w14:paraId="324BF37A" w14:textId="0B650046" w:rsidR="00212BE0" w:rsidRDefault="00212BE0" w:rsidP="00212BE0">
      <w:pPr>
        <w:jc w:val="left"/>
        <w:rPr>
          <w:rFonts w:ascii="Arial" w:hAnsi="Arial" w:cs="Arial"/>
          <w:sz w:val="28"/>
          <w:szCs w:val="28"/>
          <w:rtl/>
        </w:rPr>
      </w:pPr>
      <w:r w:rsidRPr="00212BE0">
        <w:rPr>
          <w:rFonts w:ascii="Arial" w:hAnsi="Arial" w:cs="Arial" w:hint="cs"/>
          <w:sz w:val="28"/>
          <w:szCs w:val="28"/>
          <w:rtl/>
        </w:rPr>
        <w:t>وفيها ما تقدم في التي قبلها.</w:t>
      </w:r>
    </w:p>
    <w:p w14:paraId="340B0BAA" w14:textId="4023D7AD" w:rsidR="00212BE0" w:rsidRDefault="00212BE0" w:rsidP="00191BAA">
      <w:pPr>
        <w:jc w:val="left"/>
        <w:rPr>
          <w:rFonts w:ascii="Arial" w:hAnsi="Arial" w:cs="Arial"/>
          <w:sz w:val="28"/>
          <w:szCs w:val="28"/>
          <w:rtl/>
        </w:rPr>
      </w:pPr>
      <w:r>
        <w:rPr>
          <w:rFonts w:ascii="Arial" w:hAnsi="Arial" w:cs="Arial" w:hint="cs"/>
          <w:sz w:val="28"/>
          <w:szCs w:val="28"/>
          <w:rtl/>
        </w:rPr>
        <w:t>أقول: اشتراط كون الساتر ملبوساً من هذه الروايات وغيرها مما ذكرناه غير واضح، بل غاية ما تدل عليه الروايات جواز الصلاة في الثوب ونحوه من باب التمثيل لا الدليل.</w:t>
      </w:r>
    </w:p>
    <w:p w14:paraId="6A74FD77" w14:textId="40A919C3" w:rsidR="00212BE0" w:rsidRDefault="00212BE0" w:rsidP="00191BAA">
      <w:pPr>
        <w:jc w:val="left"/>
        <w:rPr>
          <w:rFonts w:ascii="Arial" w:hAnsi="Arial" w:cs="Arial"/>
          <w:sz w:val="28"/>
          <w:szCs w:val="28"/>
          <w:rtl/>
        </w:rPr>
      </w:pPr>
      <w:r>
        <w:rPr>
          <w:rFonts w:ascii="Arial" w:hAnsi="Arial" w:cs="Arial" w:hint="cs"/>
          <w:sz w:val="28"/>
          <w:szCs w:val="28"/>
          <w:rtl/>
        </w:rPr>
        <w:t>فما أفاده (رض) غير واضح.</w:t>
      </w:r>
    </w:p>
    <w:p w14:paraId="753AC633" w14:textId="7775B452" w:rsidR="00212BE0" w:rsidRPr="00191BAA" w:rsidRDefault="00212BE0" w:rsidP="00191BAA">
      <w:pPr>
        <w:jc w:val="left"/>
        <w:rPr>
          <w:rFonts w:ascii="Arial" w:hAnsi="Arial" w:cs="Arial"/>
          <w:sz w:val="28"/>
          <w:szCs w:val="28"/>
        </w:rPr>
      </w:pPr>
      <w:r>
        <w:rPr>
          <w:rFonts w:ascii="Arial" w:hAnsi="Arial" w:cs="Arial" w:hint="cs"/>
          <w:sz w:val="28"/>
          <w:szCs w:val="28"/>
          <w:rtl/>
        </w:rPr>
        <w:t>وللكلام متابعة والحمد لله رب العالمين.</w:t>
      </w:r>
    </w:p>
    <w:sectPr w:rsidR="00212BE0" w:rsidRPr="00191BAA"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F5"/>
    <w:rsid w:val="00191BAA"/>
    <w:rsid w:val="00212BE0"/>
    <w:rsid w:val="00306F07"/>
    <w:rsid w:val="005F72A1"/>
    <w:rsid w:val="00811EC9"/>
    <w:rsid w:val="008C269D"/>
    <w:rsid w:val="00AE603B"/>
    <w:rsid w:val="00B66FDE"/>
    <w:rsid w:val="00BA71EE"/>
    <w:rsid w:val="00BB2AF5"/>
    <w:rsid w:val="00DD1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C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F5"/>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F5"/>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417</Words>
  <Characters>2377</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5</cp:revision>
  <dcterms:created xsi:type="dcterms:W3CDTF">2024-12-22T09:42:00Z</dcterms:created>
  <dcterms:modified xsi:type="dcterms:W3CDTF">2024-12-22T10:34:00Z</dcterms:modified>
</cp:coreProperties>
</file>