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4FF5B" w14:textId="7192959E" w:rsidR="00D76377" w:rsidRPr="007B731A" w:rsidRDefault="00D76377" w:rsidP="00D76377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13</w:t>
      </w:r>
      <w:r w:rsidRPr="007B731A">
        <w:rPr>
          <w:rtl/>
        </w:rPr>
        <w:t xml:space="preserve"> رجب 1446هـ‏</w:t>
      </w:r>
    </w:p>
    <w:p w14:paraId="35C5169C" w14:textId="731B06E9" w:rsidR="00D76377" w:rsidRPr="007B731A" w:rsidRDefault="00BD0F83" w:rsidP="00D76377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proofErr w:type="spellStart"/>
      <w:r w:rsidR="00D76377">
        <w:rPr>
          <w:rFonts w:hint="cs"/>
          <w:rtl/>
        </w:rPr>
        <w:t>الإثنين</w:t>
      </w:r>
      <w:proofErr w:type="spellEnd"/>
      <w:r w:rsidR="00D76377" w:rsidRPr="007B731A">
        <w:rPr>
          <w:rtl/>
        </w:rPr>
        <w:t xml:space="preserve"> </w:t>
      </w:r>
      <w:r w:rsidR="00D76377">
        <w:rPr>
          <w:rFonts w:hint="cs"/>
          <w:rtl/>
        </w:rPr>
        <w:t>13</w:t>
      </w:r>
      <w:r w:rsidR="00D76377" w:rsidRPr="007B731A">
        <w:rPr>
          <w:rtl/>
        </w:rPr>
        <w:t xml:space="preserve"> كانون الثاني 2024‏ م</w:t>
      </w:r>
    </w:p>
    <w:p w14:paraId="65011C43" w14:textId="77777777" w:rsidR="00D76377" w:rsidRPr="007B731A" w:rsidRDefault="00D76377" w:rsidP="00D76377">
      <w:pPr>
        <w:jc w:val="center"/>
        <w:rPr>
          <w:rtl/>
        </w:rPr>
      </w:pPr>
      <w:r w:rsidRPr="007B731A">
        <w:rPr>
          <w:rtl/>
        </w:rPr>
        <w:t>لباس المصلي: صلاة</w:t>
      </w:r>
      <w:r w:rsidRPr="007B731A">
        <w:t xml:space="preserve"> </w:t>
      </w:r>
      <w:r w:rsidRPr="007B731A">
        <w:rPr>
          <w:rtl/>
        </w:rPr>
        <w:t>فاقد الساتر</w:t>
      </w:r>
    </w:p>
    <w:p w14:paraId="055C02E3" w14:textId="77777777" w:rsidR="00D76377" w:rsidRDefault="00D76377" w:rsidP="00D76377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5682B60D" w14:textId="77777777" w:rsidR="000A25F5" w:rsidRDefault="00983C83" w:rsidP="002E5280">
      <w:pPr>
        <w:spacing w:before="240"/>
        <w:jc w:val="both"/>
        <w:rPr>
          <w:rtl/>
        </w:rPr>
      </w:pPr>
      <w:r>
        <w:rPr>
          <w:rFonts w:hint="cs"/>
          <w:rtl/>
        </w:rPr>
        <w:t>ذكر</w:t>
      </w:r>
      <w:r w:rsidR="002E5280">
        <w:rPr>
          <w:rFonts w:hint="cs"/>
          <w:rtl/>
        </w:rPr>
        <w:t xml:space="preserve"> </w:t>
      </w:r>
      <w:proofErr w:type="spellStart"/>
      <w:r w:rsidR="002E5280">
        <w:rPr>
          <w:rFonts w:hint="cs"/>
          <w:rtl/>
        </w:rPr>
        <w:t>اليزدي</w:t>
      </w:r>
      <w:proofErr w:type="spellEnd"/>
      <w:r w:rsidR="002E5280">
        <w:rPr>
          <w:rFonts w:hint="cs"/>
          <w:rtl/>
        </w:rPr>
        <w:t xml:space="preserve"> (رض) أنه إذا كان هناك ظلمة </w:t>
      </w:r>
      <w:r>
        <w:rPr>
          <w:rFonts w:hint="cs"/>
          <w:rtl/>
        </w:rPr>
        <w:t>و</w:t>
      </w:r>
      <w:r w:rsidR="002E5280">
        <w:rPr>
          <w:rFonts w:hint="cs"/>
          <w:rtl/>
        </w:rPr>
        <w:t xml:space="preserve">لا يمكن أن ينظر أحد إلى عورة </w:t>
      </w:r>
      <w:r>
        <w:rPr>
          <w:rFonts w:hint="cs"/>
          <w:rtl/>
        </w:rPr>
        <w:t>المصلين</w:t>
      </w:r>
      <w:r w:rsidR="000A25F5">
        <w:rPr>
          <w:rFonts w:hint="cs"/>
          <w:rtl/>
        </w:rPr>
        <w:t xml:space="preserve"> جماعة</w:t>
      </w:r>
      <w:r w:rsidR="002E5280">
        <w:rPr>
          <w:rFonts w:hint="cs"/>
          <w:rtl/>
        </w:rPr>
        <w:t xml:space="preserve">، </w:t>
      </w:r>
      <w:r w:rsidR="000A25F5">
        <w:rPr>
          <w:rFonts w:hint="cs"/>
          <w:rtl/>
        </w:rPr>
        <w:t>ف</w:t>
      </w:r>
      <w:r w:rsidR="002E5280">
        <w:rPr>
          <w:rFonts w:hint="cs"/>
          <w:rtl/>
        </w:rPr>
        <w:t>يحتاطون بأن  يصلو</w:t>
      </w:r>
      <w:r w:rsidR="000A25F5">
        <w:rPr>
          <w:rFonts w:hint="cs"/>
          <w:rtl/>
        </w:rPr>
        <w:t>ا</w:t>
      </w:r>
      <w:r w:rsidR="002E5280">
        <w:rPr>
          <w:rFonts w:hint="cs"/>
          <w:rtl/>
        </w:rPr>
        <w:t xml:space="preserve"> صلاة المختار تارة وصلاة ال</w:t>
      </w:r>
      <w:r w:rsidR="000A25F5">
        <w:rPr>
          <w:rFonts w:hint="cs"/>
          <w:rtl/>
        </w:rPr>
        <w:t>إ</w:t>
      </w:r>
      <w:r w:rsidR="002E5280">
        <w:rPr>
          <w:rFonts w:hint="cs"/>
          <w:rtl/>
        </w:rPr>
        <w:t xml:space="preserve">يماء تارة أخرى، </w:t>
      </w:r>
      <w:r w:rsidR="000A25F5">
        <w:rPr>
          <w:rFonts w:hint="cs"/>
          <w:rtl/>
        </w:rPr>
        <w:t>و</w:t>
      </w:r>
      <w:r w:rsidR="002E5280">
        <w:rPr>
          <w:rFonts w:hint="cs"/>
          <w:rtl/>
        </w:rPr>
        <w:t>هذه المسألة تقدم الكلام فيها مفصلاً</w:t>
      </w:r>
      <w:r w:rsidR="000A25F5">
        <w:rPr>
          <w:rFonts w:hint="cs"/>
          <w:rtl/>
        </w:rPr>
        <w:t>.</w:t>
      </w:r>
    </w:p>
    <w:p w14:paraId="0B5F457F" w14:textId="77777777" w:rsidR="000A25F5" w:rsidRDefault="002E5280" w:rsidP="002E5280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هناك روايات متعارضة</w:t>
      </w:r>
      <w:r w:rsidR="000A25F5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0A25F5">
        <w:rPr>
          <w:rFonts w:hint="cs"/>
          <w:rtl/>
        </w:rPr>
        <w:t>ف</w:t>
      </w:r>
      <w:r>
        <w:rPr>
          <w:rFonts w:hint="cs"/>
          <w:rtl/>
        </w:rPr>
        <w:t xml:space="preserve">بعضها يستفاد منها الحكم بأنه يصلي قائماً بالإيماء وهناك روايات أخرى تدل على الصلاة </w:t>
      </w:r>
      <w:r w:rsidR="000A25F5">
        <w:rPr>
          <w:rFonts w:hint="cs"/>
          <w:rtl/>
        </w:rPr>
        <w:t>م</w:t>
      </w:r>
      <w:r>
        <w:rPr>
          <w:rFonts w:hint="cs"/>
          <w:rtl/>
        </w:rPr>
        <w:t>ن جلوس</w:t>
      </w:r>
      <w:r w:rsidR="000A25F5">
        <w:rPr>
          <w:rFonts w:hint="cs"/>
          <w:rtl/>
        </w:rPr>
        <w:t>،</w:t>
      </w:r>
      <w:r>
        <w:rPr>
          <w:rFonts w:hint="cs"/>
          <w:rtl/>
        </w:rPr>
        <w:t xml:space="preserve"> وقلنا فيما تقدم أن هناك خلط</w:t>
      </w:r>
      <w:r w:rsidR="000A25F5">
        <w:rPr>
          <w:rFonts w:hint="cs"/>
          <w:rtl/>
        </w:rPr>
        <w:t>اً</w:t>
      </w:r>
      <w:r>
        <w:rPr>
          <w:rFonts w:hint="cs"/>
          <w:rtl/>
        </w:rPr>
        <w:t xml:space="preserve"> في كلمات الأعلام (رض) </w:t>
      </w:r>
      <w:r w:rsidR="000A25F5">
        <w:rPr>
          <w:rFonts w:hint="cs"/>
          <w:rtl/>
        </w:rPr>
        <w:t>بين وجوب الستر عن</w:t>
      </w:r>
      <w:r>
        <w:rPr>
          <w:rFonts w:hint="cs"/>
          <w:rtl/>
        </w:rPr>
        <w:t xml:space="preserve"> الناظر، </w:t>
      </w:r>
      <w:r w:rsidR="000A25F5">
        <w:rPr>
          <w:rFonts w:hint="cs"/>
          <w:rtl/>
        </w:rPr>
        <w:t>و</w:t>
      </w:r>
      <w:r>
        <w:rPr>
          <w:rFonts w:hint="cs"/>
          <w:rtl/>
        </w:rPr>
        <w:t xml:space="preserve">بين وجوب الستر في حال الصلاة، وهذا الخلط موجود في معظم كلمات الفقهاء (رض) </w:t>
      </w:r>
      <w:r w:rsidR="000A25F5">
        <w:rPr>
          <w:rFonts w:hint="cs"/>
          <w:rtl/>
        </w:rPr>
        <w:t>ك</w:t>
      </w:r>
      <w:r>
        <w:rPr>
          <w:rFonts w:hint="cs"/>
          <w:rtl/>
        </w:rPr>
        <w:t xml:space="preserve">السيد حكيم الفقهاء والسيد الأعظم وصاحب كتاب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</w:t>
      </w:r>
      <w:r w:rsidR="000A25F5">
        <w:rPr>
          <w:rFonts w:hint="cs"/>
          <w:rtl/>
        </w:rPr>
        <w:t>.</w:t>
      </w:r>
    </w:p>
    <w:p w14:paraId="5C84FC8F" w14:textId="77777777" w:rsidR="00327C2A" w:rsidRDefault="002E5280" w:rsidP="002E5280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</w:t>
      </w:r>
      <w:r w:rsidR="000A25F5">
        <w:rPr>
          <w:rFonts w:hint="cs"/>
          <w:rtl/>
        </w:rPr>
        <w:t>و</w:t>
      </w:r>
      <w:r>
        <w:rPr>
          <w:rFonts w:hint="cs"/>
          <w:rtl/>
        </w:rPr>
        <w:t xml:space="preserve">بناءً على </w:t>
      </w:r>
      <w:r w:rsidR="000A25F5">
        <w:rPr>
          <w:rFonts w:hint="cs"/>
          <w:rtl/>
        </w:rPr>
        <w:t xml:space="preserve">هذا </w:t>
      </w:r>
      <w:r>
        <w:rPr>
          <w:rFonts w:hint="cs"/>
          <w:rtl/>
        </w:rPr>
        <w:t xml:space="preserve">الخلط قال إذا كان هناك ظلمة لا ينظر أحد إلى </w:t>
      </w:r>
      <w:proofErr w:type="spellStart"/>
      <w:r w:rsidR="00ED3C68">
        <w:rPr>
          <w:rFonts w:hint="cs"/>
          <w:rtl/>
        </w:rPr>
        <w:t>عوراتهم</w:t>
      </w:r>
      <w:proofErr w:type="spellEnd"/>
      <w:r>
        <w:rPr>
          <w:rFonts w:hint="cs"/>
          <w:rtl/>
        </w:rPr>
        <w:t xml:space="preserve"> </w:t>
      </w:r>
      <w:r w:rsidR="00ED3C68">
        <w:rPr>
          <w:rFonts w:hint="cs"/>
          <w:rtl/>
        </w:rPr>
        <w:t>فيحتاطون</w:t>
      </w:r>
      <w:r>
        <w:rPr>
          <w:rFonts w:hint="cs"/>
          <w:rtl/>
        </w:rPr>
        <w:t>، وهذا عجيب جداً</w:t>
      </w:r>
      <w:r w:rsidR="00ED3C68">
        <w:rPr>
          <w:rFonts w:hint="cs"/>
          <w:rtl/>
        </w:rPr>
        <w:t>؛</w:t>
      </w:r>
      <w:r>
        <w:rPr>
          <w:rFonts w:hint="cs"/>
          <w:rtl/>
        </w:rPr>
        <w:t xml:space="preserve"> </w:t>
      </w:r>
      <w:r w:rsidR="00ED3C68">
        <w:rPr>
          <w:rFonts w:hint="cs"/>
          <w:rtl/>
        </w:rPr>
        <w:t xml:space="preserve">وقد سألنا قبلاً </w:t>
      </w:r>
      <w:r>
        <w:rPr>
          <w:rFonts w:hint="cs"/>
          <w:rtl/>
        </w:rPr>
        <w:t xml:space="preserve">أنه هل يجوز لأحد في غرفة مسدودة </w:t>
      </w:r>
      <w:r w:rsidR="00ED3C68">
        <w:rPr>
          <w:rFonts w:hint="cs"/>
          <w:rtl/>
        </w:rPr>
        <w:t xml:space="preserve">أن </w:t>
      </w:r>
      <w:r>
        <w:rPr>
          <w:rFonts w:hint="cs"/>
          <w:rtl/>
        </w:rPr>
        <w:t>يصلي عارياً</w:t>
      </w:r>
      <w:r w:rsidR="00ED3C68">
        <w:rPr>
          <w:rFonts w:hint="cs"/>
          <w:rtl/>
        </w:rPr>
        <w:t>؟</w:t>
      </w:r>
      <w:r>
        <w:rPr>
          <w:rFonts w:hint="cs"/>
          <w:rtl/>
        </w:rPr>
        <w:t xml:space="preserve"> فحكمه (رض) بوجوب صلاة المختار صحيح</w:t>
      </w:r>
      <w:r w:rsidR="00327C2A">
        <w:rPr>
          <w:rFonts w:hint="cs"/>
          <w:rtl/>
        </w:rPr>
        <w:t>،</w:t>
      </w:r>
      <w:r>
        <w:rPr>
          <w:rFonts w:hint="cs"/>
          <w:rtl/>
        </w:rPr>
        <w:t xml:space="preserve"> ولكن</w:t>
      </w:r>
      <w:r w:rsidR="00327C2A">
        <w:rPr>
          <w:rFonts w:hint="cs"/>
          <w:rtl/>
        </w:rPr>
        <w:t xml:space="preserve"> أن</w:t>
      </w:r>
      <w:r>
        <w:rPr>
          <w:rFonts w:hint="cs"/>
          <w:rtl/>
        </w:rPr>
        <w:t xml:space="preserve"> يجمع </w:t>
      </w:r>
      <w:r w:rsidR="00327C2A">
        <w:rPr>
          <w:rFonts w:hint="cs"/>
          <w:rtl/>
        </w:rPr>
        <w:t xml:space="preserve">مع الصلاة </w:t>
      </w:r>
      <w:r>
        <w:rPr>
          <w:rFonts w:hint="cs"/>
          <w:rtl/>
        </w:rPr>
        <w:t>بال</w:t>
      </w:r>
      <w:r w:rsidR="00327C2A">
        <w:rPr>
          <w:rFonts w:hint="cs"/>
          <w:rtl/>
        </w:rPr>
        <w:t>إ</w:t>
      </w:r>
      <w:r>
        <w:rPr>
          <w:rFonts w:hint="cs"/>
          <w:rtl/>
        </w:rPr>
        <w:t>يماء، هذا غير واضح</w:t>
      </w:r>
      <w:r w:rsidR="00327C2A">
        <w:rPr>
          <w:rFonts w:hint="cs"/>
          <w:rtl/>
        </w:rPr>
        <w:t>.</w:t>
      </w:r>
    </w:p>
    <w:p w14:paraId="4F0BE3F7" w14:textId="77777777" w:rsidR="00327C2A" w:rsidRDefault="00327C2A" w:rsidP="002E5280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بل هو </w:t>
      </w:r>
      <w:r w:rsidR="002E5280">
        <w:rPr>
          <w:rFonts w:hint="cs"/>
          <w:rtl/>
        </w:rPr>
        <w:t>مبني على الخلط بين ستر العورة لأجل الصلاة وستر العورة عن الناظر</w:t>
      </w:r>
      <w:r>
        <w:rPr>
          <w:rFonts w:hint="cs"/>
          <w:rtl/>
        </w:rPr>
        <w:t>.</w:t>
      </w:r>
    </w:p>
    <w:p w14:paraId="16D9D1D4" w14:textId="77777777" w:rsidR="0062448B" w:rsidRDefault="002E5280" w:rsidP="002E5280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قرأنا في خدمتكم الروايات من </w:t>
      </w:r>
      <w:r w:rsidR="00327C2A">
        <w:rPr>
          <w:rFonts w:hint="cs"/>
          <w:rtl/>
        </w:rPr>
        <w:t>ال</w:t>
      </w:r>
      <w:r>
        <w:rPr>
          <w:rFonts w:hint="cs"/>
          <w:rtl/>
        </w:rPr>
        <w:t xml:space="preserve">طرفين والعمدة </w:t>
      </w:r>
      <w:r w:rsidR="0073315B">
        <w:rPr>
          <w:rFonts w:hint="cs"/>
          <w:rtl/>
        </w:rPr>
        <w:t xml:space="preserve">هي </w:t>
      </w:r>
      <w:r>
        <w:rPr>
          <w:rFonts w:hint="cs"/>
          <w:rtl/>
        </w:rPr>
        <w:t>صحيحة</w:t>
      </w:r>
      <w:r w:rsidR="00D51DC9">
        <w:rPr>
          <w:rFonts w:hint="cs"/>
          <w:rtl/>
        </w:rPr>
        <w:t xml:space="preserve"> علي بن جعفر</w:t>
      </w:r>
      <w:r w:rsidR="0073315B">
        <w:rPr>
          <w:rFonts w:hint="cs"/>
          <w:rtl/>
        </w:rPr>
        <w:t>، وهي الرواية</w:t>
      </w:r>
      <w:r>
        <w:rPr>
          <w:rFonts w:hint="cs"/>
          <w:rtl/>
        </w:rPr>
        <w:t xml:space="preserve"> الأولى من </w:t>
      </w:r>
      <w:r w:rsidR="0073315B">
        <w:rPr>
          <w:rFonts w:hint="cs"/>
          <w:rtl/>
        </w:rPr>
        <w:t>ال</w:t>
      </w:r>
      <w:r>
        <w:rPr>
          <w:rFonts w:hint="cs"/>
          <w:rtl/>
        </w:rPr>
        <w:t xml:space="preserve">باب </w:t>
      </w:r>
      <w:r w:rsidR="0073315B">
        <w:rPr>
          <w:rFonts w:hint="cs"/>
          <w:rtl/>
        </w:rPr>
        <w:t>ال</w:t>
      </w:r>
      <w:r>
        <w:rPr>
          <w:rFonts w:hint="cs"/>
          <w:rtl/>
        </w:rPr>
        <w:t xml:space="preserve">خمسين من أبواب </w:t>
      </w:r>
      <w:r w:rsidR="000B135C">
        <w:rPr>
          <w:rFonts w:hint="cs"/>
          <w:rtl/>
        </w:rPr>
        <w:t>لباس المصلي</w:t>
      </w:r>
      <w:r>
        <w:rPr>
          <w:rFonts w:hint="cs"/>
          <w:rtl/>
        </w:rPr>
        <w:t xml:space="preserve"> </w:t>
      </w:r>
      <w:r w:rsidR="0062448B">
        <w:rPr>
          <w:rFonts w:hint="cs"/>
          <w:rtl/>
        </w:rPr>
        <w:t>ل</w:t>
      </w:r>
      <w:r>
        <w:rPr>
          <w:rFonts w:hint="cs"/>
          <w:rtl/>
        </w:rPr>
        <w:t>أنها تدل على الصلاة قياماً و</w:t>
      </w:r>
      <w:r w:rsidR="0062448B">
        <w:rPr>
          <w:rFonts w:hint="cs"/>
          <w:rtl/>
        </w:rPr>
        <w:t>إ</w:t>
      </w:r>
      <w:r>
        <w:rPr>
          <w:rFonts w:hint="cs"/>
          <w:rtl/>
        </w:rPr>
        <w:t>يماءً</w:t>
      </w:r>
      <w:r w:rsidR="0062448B">
        <w:rPr>
          <w:rFonts w:hint="cs"/>
          <w:rtl/>
        </w:rPr>
        <w:t>.</w:t>
      </w:r>
    </w:p>
    <w:p w14:paraId="6A5D85D7" w14:textId="77777777" w:rsidR="00677CA1" w:rsidRDefault="002E5280" w:rsidP="002E5280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ولكن </w:t>
      </w:r>
      <w:r w:rsidR="0062448B">
        <w:rPr>
          <w:rFonts w:hint="cs"/>
          <w:rtl/>
        </w:rPr>
        <w:t>ع</w:t>
      </w:r>
      <w:r>
        <w:rPr>
          <w:rFonts w:hint="cs"/>
          <w:rtl/>
        </w:rPr>
        <w:t>رض</w:t>
      </w:r>
      <w:r w:rsidR="0062448B">
        <w:rPr>
          <w:rFonts w:hint="cs"/>
          <w:rtl/>
        </w:rPr>
        <w:t>نا</w:t>
      </w:r>
      <w:r>
        <w:rPr>
          <w:rFonts w:hint="cs"/>
          <w:rtl/>
        </w:rPr>
        <w:t xml:space="preserve"> عليك</w:t>
      </w:r>
      <w:r w:rsidR="0062448B">
        <w:rPr>
          <w:rFonts w:hint="cs"/>
          <w:rtl/>
        </w:rPr>
        <w:t>م أيضاً</w:t>
      </w:r>
      <w:r>
        <w:rPr>
          <w:rFonts w:hint="cs"/>
          <w:rtl/>
        </w:rPr>
        <w:t xml:space="preserve"> روايات تقدم الكلام فيها، ولا </w:t>
      </w:r>
      <w:r w:rsidR="00677CA1">
        <w:rPr>
          <w:rFonts w:hint="cs"/>
          <w:rtl/>
        </w:rPr>
        <w:t>نعيد</w:t>
      </w:r>
      <w:r>
        <w:rPr>
          <w:rFonts w:hint="cs"/>
          <w:rtl/>
        </w:rPr>
        <w:t xml:space="preserve">، </w:t>
      </w:r>
      <w:r w:rsidR="00677CA1">
        <w:rPr>
          <w:rFonts w:hint="cs"/>
          <w:rtl/>
        </w:rPr>
        <w:t>إ</w:t>
      </w:r>
      <w:r>
        <w:rPr>
          <w:rFonts w:hint="cs"/>
          <w:rtl/>
        </w:rPr>
        <w:t>نما الكلام في الاحتياط الذي اختاره (رض) ثم قوله أو يصل</w:t>
      </w:r>
      <w:r w:rsidR="00677CA1">
        <w:rPr>
          <w:rFonts w:hint="cs"/>
          <w:rtl/>
        </w:rPr>
        <w:t>ون</w:t>
      </w:r>
      <w:r>
        <w:rPr>
          <w:rFonts w:hint="cs"/>
          <w:rtl/>
        </w:rPr>
        <w:t xml:space="preserve"> </w:t>
      </w:r>
      <w:r w:rsidR="00677CA1">
        <w:rPr>
          <w:rFonts w:hint="cs"/>
          <w:rtl/>
        </w:rPr>
        <w:t>إ</w:t>
      </w:r>
      <w:r>
        <w:rPr>
          <w:rFonts w:hint="cs"/>
          <w:rtl/>
        </w:rPr>
        <w:t xml:space="preserve">يماءً هذا كلام مجمل جداً، </w:t>
      </w:r>
      <w:r w:rsidR="00677CA1">
        <w:rPr>
          <w:rFonts w:hint="cs"/>
          <w:rtl/>
        </w:rPr>
        <w:t xml:space="preserve">فهل </w:t>
      </w:r>
      <w:r>
        <w:rPr>
          <w:rFonts w:hint="cs"/>
          <w:rtl/>
        </w:rPr>
        <w:t>يصل</w:t>
      </w:r>
      <w:r w:rsidR="00677CA1">
        <w:rPr>
          <w:rFonts w:hint="cs"/>
          <w:rtl/>
        </w:rPr>
        <w:t>ون</w:t>
      </w:r>
      <w:r>
        <w:rPr>
          <w:rFonts w:hint="cs"/>
          <w:rtl/>
        </w:rPr>
        <w:t xml:space="preserve"> قياماً بالإيماء أو يصل</w:t>
      </w:r>
      <w:r w:rsidR="00677CA1">
        <w:rPr>
          <w:rFonts w:hint="cs"/>
          <w:rtl/>
        </w:rPr>
        <w:t>ون</w:t>
      </w:r>
      <w:r>
        <w:rPr>
          <w:rFonts w:hint="cs"/>
          <w:rtl/>
        </w:rPr>
        <w:t xml:space="preserve"> جلوساً </w:t>
      </w:r>
      <w:r w:rsidR="00677CA1">
        <w:rPr>
          <w:rFonts w:hint="cs"/>
          <w:rtl/>
        </w:rPr>
        <w:t>به؟</w:t>
      </w:r>
      <w:r>
        <w:rPr>
          <w:rFonts w:hint="cs"/>
          <w:rtl/>
        </w:rPr>
        <w:t xml:space="preserve"> </w:t>
      </w:r>
    </w:p>
    <w:p w14:paraId="25116597" w14:textId="277312AC" w:rsidR="006F342D" w:rsidRDefault="006F342D" w:rsidP="002E5280">
      <w:pPr>
        <w:spacing w:before="240"/>
        <w:jc w:val="both"/>
        <w:rPr>
          <w:rtl/>
        </w:rPr>
      </w:pPr>
      <w:r>
        <w:rPr>
          <w:rFonts w:hint="cs"/>
          <w:rtl/>
        </w:rPr>
        <w:t>نستعرض بعض</w:t>
      </w:r>
      <w:r w:rsidR="002E5280">
        <w:rPr>
          <w:rFonts w:hint="cs"/>
          <w:rtl/>
        </w:rPr>
        <w:t xml:space="preserve"> الروايات التي قرأناها سابقاً </w:t>
      </w:r>
      <w:r>
        <w:rPr>
          <w:rFonts w:hint="cs"/>
          <w:rtl/>
        </w:rPr>
        <w:t>لملاحظة وجوه أخرى فيها:</w:t>
      </w:r>
    </w:p>
    <w:p w14:paraId="1BF8C672" w14:textId="77777777" w:rsidR="005666A2" w:rsidRDefault="005666A2" w:rsidP="002E5280">
      <w:pPr>
        <w:spacing w:before="240"/>
        <w:jc w:val="both"/>
        <w:rPr>
          <w:rtl/>
        </w:rPr>
      </w:pPr>
      <w:r>
        <w:rPr>
          <w:rFonts w:hint="cs"/>
          <w:rtl/>
        </w:rPr>
        <w:t>الرواية الأولى من الباب الخمسين من أبواب لباس المصلي:</w:t>
      </w:r>
    </w:p>
    <w:p w14:paraId="52AD93CD" w14:textId="4F1CB92D" w:rsidR="005666A2" w:rsidRPr="005666A2" w:rsidRDefault="005666A2" w:rsidP="002E5280">
      <w:pPr>
        <w:spacing w:before="240"/>
        <w:jc w:val="both"/>
        <w:rPr>
          <w:rFonts w:cs="Arial"/>
          <w:b/>
          <w:bCs/>
          <w:rtl/>
        </w:rPr>
      </w:pPr>
      <w:r>
        <w:rPr>
          <w:rFonts w:hint="cs"/>
          <w:rtl/>
        </w:rPr>
        <w:t xml:space="preserve"> </w:t>
      </w:r>
      <w:r w:rsidRPr="005666A2">
        <w:rPr>
          <w:rFonts w:cs="Arial"/>
          <w:b/>
          <w:bCs/>
          <w:rtl/>
        </w:rPr>
        <w:t xml:space="preserve">عن علي بن جعفر، عن أخيه موسى (عليهم السلام)، قال: سألته عن الرجل قطع عليه أو غرق متاعه فبقي عرياناً وحضرت الصلاة، كيف يصلي؟ قال: إن أصاب حشيشاً يستر به عورته أتم صلاته بالركوع والسجود، وإن لم يصب شيئاً يستر به عورته أومأ وهو قائم. </w:t>
      </w:r>
    </w:p>
    <w:p w14:paraId="1E34E78D" w14:textId="77777777" w:rsidR="00752C0D" w:rsidRDefault="002E5280" w:rsidP="002E5280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هاهنا صلاة مع القيام لكن مع الايماء، يعني ركوع وسجود يكون </w:t>
      </w:r>
      <w:r w:rsidR="00752C0D">
        <w:rPr>
          <w:rFonts w:hint="cs"/>
          <w:rtl/>
        </w:rPr>
        <w:t>إ</w:t>
      </w:r>
      <w:r>
        <w:rPr>
          <w:rFonts w:hint="cs"/>
          <w:rtl/>
        </w:rPr>
        <w:t>يماءً وكذلك التشهد أيضاً يكون في حال القيام</w:t>
      </w:r>
      <w:r w:rsidR="00752C0D">
        <w:rPr>
          <w:rFonts w:hint="cs"/>
          <w:rtl/>
        </w:rPr>
        <w:t>.</w:t>
      </w:r>
    </w:p>
    <w:p w14:paraId="4B0A73EC" w14:textId="2179CB50" w:rsidR="007C6CEE" w:rsidRDefault="002E5280" w:rsidP="002E5280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وكذلك الرواية الرابعة من نفس هذا الباب أيضاً معتبرة عبد</w:t>
      </w:r>
      <w:r w:rsidR="007C6CEE">
        <w:rPr>
          <w:rFonts w:hint="cs"/>
          <w:rtl/>
        </w:rPr>
        <w:t xml:space="preserve"> </w:t>
      </w:r>
      <w:r>
        <w:rPr>
          <w:rFonts w:hint="cs"/>
          <w:rtl/>
        </w:rPr>
        <w:t>الله بن سنان</w:t>
      </w:r>
      <w:r w:rsidR="007C6CE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</w:p>
    <w:p w14:paraId="475F0605" w14:textId="2376D944" w:rsidR="007C6CEE" w:rsidRPr="007C6CEE" w:rsidRDefault="002E5280" w:rsidP="002E5280">
      <w:pPr>
        <w:spacing w:before="240"/>
        <w:jc w:val="both"/>
        <w:rPr>
          <w:b/>
          <w:bCs/>
          <w:rtl/>
        </w:rPr>
      </w:pPr>
      <w:r w:rsidRPr="007C6CEE">
        <w:rPr>
          <w:rFonts w:hint="cs"/>
          <w:b/>
          <w:bCs/>
          <w:rtl/>
        </w:rPr>
        <w:t xml:space="preserve">عن </w:t>
      </w:r>
      <w:r w:rsidR="007C6CEE" w:rsidRPr="007C6CEE">
        <w:rPr>
          <w:rFonts w:hint="cs"/>
          <w:b/>
          <w:bCs/>
          <w:rtl/>
        </w:rPr>
        <w:t>أ</w:t>
      </w:r>
      <w:r w:rsidRPr="007C6CEE">
        <w:rPr>
          <w:rFonts w:hint="cs"/>
          <w:b/>
          <w:bCs/>
          <w:rtl/>
        </w:rPr>
        <w:t>بي عبد</w:t>
      </w:r>
      <w:r w:rsidR="007C6CEE" w:rsidRPr="007C6CEE">
        <w:rPr>
          <w:rFonts w:hint="cs"/>
          <w:b/>
          <w:bCs/>
          <w:rtl/>
        </w:rPr>
        <w:t xml:space="preserve"> </w:t>
      </w:r>
      <w:r w:rsidRPr="007C6CEE">
        <w:rPr>
          <w:rFonts w:hint="cs"/>
          <w:b/>
          <w:bCs/>
          <w:rtl/>
        </w:rPr>
        <w:t xml:space="preserve">الله (ع) أنه قال </w:t>
      </w:r>
      <w:r w:rsidR="007C6CEE" w:rsidRPr="007C6CEE">
        <w:rPr>
          <w:rFonts w:hint="cs"/>
          <w:b/>
          <w:bCs/>
          <w:rtl/>
        </w:rPr>
        <w:t xml:space="preserve">ـ </w:t>
      </w:r>
      <w:r w:rsidRPr="007C6CEE">
        <w:rPr>
          <w:rFonts w:hint="cs"/>
          <w:b/>
          <w:bCs/>
          <w:rtl/>
        </w:rPr>
        <w:t xml:space="preserve">في حديث </w:t>
      </w:r>
      <w:r w:rsidR="007C6CEE" w:rsidRPr="007C6CEE">
        <w:rPr>
          <w:rFonts w:hint="cs"/>
          <w:b/>
          <w:bCs/>
          <w:rtl/>
        </w:rPr>
        <w:t xml:space="preserve">ـ </w:t>
      </w:r>
      <w:r w:rsidRPr="007C6CEE">
        <w:rPr>
          <w:rFonts w:hint="cs"/>
          <w:b/>
          <w:bCs/>
          <w:rtl/>
        </w:rPr>
        <w:t xml:space="preserve">وإن كان معه سيف </w:t>
      </w:r>
      <w:r w:rsidR="007C6CEE" w:rsidRPr="007C6CEE">
        <w:rPr>
          <w:rFonts w:hint="cs"/>
          <w:b/>
          <w:bCs/>
          <w:rtl/>
        </w:rPr>
        <w:t>ت</w:t>
      </w:r>
      <w:r w:rsidRPr="007C6CEE">
        <w:rPr>
          <w:rFonts w:hint="cs"/>
          <w:b/>
          <w:bCs/>
          <w:rtl/>
        </w:rPr>
        <w:t>قلده ويصلي قائماً</w:t>
      </w:r>
      <w:r w:rsidR="007C6CEE" w:rsidRPr="007C6CEE">
        <w:rPr>
          <w:rFonts w:hint="cs"/>
          <w:b/>
          <w:bCs/>
          <w:rtl/>
        </w:rPr>
        <w:t>.</w:t>
      </w:r>
    </w:p>
    <w:p w14:paraId="3F01968D" w14:textId="77777777" w:rsidR="007C6CEE" w:rsidRDefault="002E5280" w:rsidP="002E5280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ولكن كلمة ايماء غير مذكورة في هذه الرواية</w:t>
      </w:r>
      <w:r w:rsidR="007C6CEE">
        <w:rPr>
          <w:rFonts w:hint="cs"/>
          <w:rtl/>
        </w:rPr>
        <w:t>.</w:t>
      </w:r>
    </w:p>
    <w:p w14:paraId="7DA018D7" w14:textId="556FC3F1" w:rsidR="007B5F51" w:rsidRDefault="007B5F51" w:rsidP="007B5F51">
      <w:pPr>
        <w:spacing w:before="240"/>
        <w:jc w:val="both"/>
        <w:rPr>
          <w:rtl/>
        </w:rPr>
      </w:pPr>
      <w:r>
        <w:rPr>
          <w:rFonts w:cs="Arial" w:hint="cs"/>
          <w:rtl/>
        </w:rPr>
        <w:t>و</w:t>
      </w:r>
      <w:r>
        <w:rPr>
          <w:rFonts w:cs="Arial"/>
          <w:rtl/>
        </w:rPr>
        <w:t>الرواية الثانية من الباب السادس والأربعين من أبواب الطهارة والنجاسات:</w:t>
      </w:r>
    </w:p>
    <w:p w14:paraId="093CB397" w14:textId="77777777" w:rsidR="007B5F51" w:rsidRPr="007B5F51" w:rsidRDefault="007B5F51" w:rsidP="007B5F51">
      <w:pPr>
        <w:spacing w:before="240"/>
        <w:jc w:val="both"/>
        <w:rPr>
          <w:rFonts w:cs="Arial"/>
          <w:b/>
          <w:bCs/>
          <w:rtl/>
        </w:rPr>
      </w:pPr>
      <w:r>
        <w:rPr>
          <w:rFonts w:cs="Arial"/>
          <w:rtl/>
        </w:rPr>
        <w:t xml:space="preserve"> </w:t>
      </w:r>
      <w:r w:rsidRPr="007B5F51">
        <w:rPr>
          <w:rFonts w:cs="Arial"/>
          <w:b/>
          <w:bCs/>
          <w:rtl/>
        </w:rPr>
        <w:t>عن ابن ابي عمير عن محمد بن أبي حمزة عن ابن مسكان عن أبي جعفر (ع) في رجل عريان ليس معه ثوب قال إن كان حيث لا يراه أحد فليصلي قائماً.</w:t>
      </w:r>
    </w:p>
    <w:p w14:paraId="0EBFBA16" w14:textId="77777777" w:rsidR="003A4238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وكذلك </w:t>
      </w:r>
      <w:r w:rsidR="003A4238">
        <w:rPr>
          <w:rFonts w:hint="cs"/>
          <w:rtl/>
        </w:rPr>
        <w:t xml:space="preserve">الرواية الثالثة من </w:t>
      </w:r>
      <w:r>
        <w:rPr>
          <w:rFonts w:hint="cs"/>
          <w:rtl/>
        </w:rPr>
        <w:t>نفس هذا الباب</w:t>
      </w:r>
      <w:r w:rsidR="003A4238">
        <w:rPr>
          <w:rFonts w:hint="cs"/>
          <w:rtl/>
        </w:rPr>
        <w:t>،</w:t>
      </w:r>
      <w:r>
        <w:rPr>
          <w:rFonts w:hint="cs"/>
          <w:rtl/>
        </w:rPr>
        <w:t xml:space="preserve"> أيضاً معتبرة موثقة سماعة</w:t>
      </w:r>
      <w:r w:rsidR="003A4238">
        <w:rPr>
          <w:rFonts w:hint="cs"/>
          <w:rtl/>
        </w:rPr>
        <w:t>:</w:t>
      </w:r>
    </w:p>
    <w:p w14:paraId="7FA47199" w14:textId="77777777" w:rsidR="003A4238" w:rsidRPr="003A4238" w:rsidRDefault="003A4238" w:rsidP="007B5F51">
      <w:pPr>
        <w:spacing w:before="240"/>
        <w:jc w:val="both"/>
        <w:rPr>
          <w:rFonts w:cs="Arial"/>
          <w:b/>
          <w:bCs/>
          <w:rtl/>
        </w:rPr>
      </w:pPr>
      <w:r w:rsidRPr="003A4238">
        <w:rPr>
          <w:rFonts w:cs="Arial"/>
          <w:b/>
          <w:bCs/>
          <w:rtl/>
        </w:rPr>
        <w:lastRenderedPageBreak/>
        <w:t xml:space="preserve">عن سماعة قال: سألته عن رجل يكون في فلاة من الأرض وليس عليه إلا ثوب واحد وأجنب فيه وليس عنده ماء، كيف يصنع؟ قال: </w:t>
      </w:r>
      <w:proofErr w:type="spellStart"/>
      <w:r w:rsidRPr="003A4238">
        <w:rPr>
          <w:rFonts w:cs="Arial"/>
          <w:b/>
          <w:bCs/>
          <w:rtl/>
        </w:rPr>
        <w:t>يتيمم</w:t>
      </w:r>
      <w:proofErr w:type="spellEnd"/>
      <w:r w:rsidRPr="003A4238">
        <w:rPr>
          <w:rFonts w:cs="Arial"/>
          <w:b/>
          <w:bCs/>
          <w:rtl/>
        </w:rPr>
        <w:t>، ويصلي عرياناً قاعداً يومي إيماءً.</w:t>
      </w:r>
    </w:p>
    <w:p w14:paraId="294CA826" w14:textId="77777777" w:rsidR="00D73C04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في مقابل هذه الروايات التي قرأناها في خدمتكم </w:t>
      </w:r>
      <w:r w:rsidR="00155CF7">
        <w:rPr>
          <w:rFonts w:hint="cs"/>
          <w:rtl/>
        </w:rPr>
        <w:t>رواية زرارة التي عبر عنها السيد الحكيم بالمصححة،</w:t>
      </w:r>
      <w:r>
        <w:rPr>
          <w:rFonts w:hint="cs"/>
          <w:rtl/>
        </w:rPr>
        <w:t xml:space="preserve"> وروايات أخرى قرأنا</w:t>
      </w:r>
      <w:r w:rsidR="00D73C04">
        <w:rPr>
          <w:rFonts w:hint="cs"/>
          <w:rtl/>
        </w:rPr>
        <w:t>ها</w:t>
      </w:r>
      <w:r>
        <w:rPr>
          <w:rFonts w:hint="cs"/>
          <w:rtl/>
        </w:rPr>
        <w:t xml:space="preserve"> سابقاً في خدمتكم</w:t>
      </w:r>
      <w:r w:rsidR="00D73C04">
        <w:rPr>
          <w:rFonts w:hint="cs"/>
          <w:rtl/>
        </w:rPr>
        <w:t>،</w:t>
      </w:r>
      <w:r>
        <w:rPr>
          <w:rFonts w:hint="cs"/>
          <w:rtl/>
        </w:rPr>
        <w:t xml:space="preserve"> تقريباً عدة روايات في الباب</w:t>
      </w:r>
      <w:r w:rsidR="00D73C04">
        <w:rPr>
          <w:rFonts w:hint="cs"/>
          <w:rtl/>
        </w:rPr>
        <w:t>.</w:t>
      </w:r>
    </w:p>
    <w:p w14:paraId="30C38CD6" w14:textId="77777777" w:rsidR="00056970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والذي ينبغي أن يقال في المقام </w:t>
      </w:r>
      <w:r w:rsidR="00D73C04">
        <w:rPr>
          <w:rFonts w:hint="cs"/>
          <w:rtl/>
        </w:rPr>
        <w:t>إ</w:t>
      </w:r>
      <w:r>
        <w:rPr>
          <w:rFonts w:hint="cs"/>
          <w:rtl/>
        </w:rPr>
        <w:t>ن الصلاة لابد أن يكون فيه</w:t>
      </w:r>
      <w:r w:rsidR="00D73C04">
        <w:rPr>
          <w:rFonts w:hint="cs"/>
          <w:rtl/>
        </w:rPr>
        <w:t>ا</w:t>
      </w:r>
      <w:r>
        <w:rPr>
          <w:rFonts w:hint="cs"/>
          <w:rtl/>
        </w:rPr>
        <w:t xml:space="preserve"> جانب معين في نظر الفقيه </w:t>
      </w:r>
      <w:r w:rsidR="00D73C04">
        <w:rPr>
          <w:rFonts w:hint="cs"/>
          <w:rtl/>
        </w:rPr>
        <w:t>و</w:t>
      </w:r>
      <w:r>
        <w:rPr>
          <w:rFonts w:hint="cs"/>
          <w:rtl/>
        </w:rPr>
        <w:t>هو أنه لابد أن يكون الانتقال من واجب إلى بدله</w:t>
      </w:r>
      <w:r w:rsidR="00D73C04">
        <w:rPr>
          <w:rFonts w:hint="cs"/>
          <w:rtl/>
        </w:rPr>
        <w:t>،</w:t>
      </w:r>
      <w:r>
        <w:rPr>
          <w:rFonts w:hint="cs"/>
          <w:rtl/>
        </w:rPr>
        <w:t xml:space="preserve"> وإن </w:t>
      </w:r>
      <w:r w:rsidR="00056970">
        <w:rPr>
          <w:rFonts w:hint="cs"/>
          <w:rtl/>
        </w:rPr>
        <w:t>كان</w:t>
      </w:r>
      <w:r>
        <w:rPr>
          <w:rFonts w:hint="cs"/>
          <w:rtl/>
        </w:rPr>
        <w:t xml:space="preserve"> في حال الاضطرار وأما إذا لم يكن هناك اضطرار فالانتقال إلى بدل فهذا غير واضح جداً</w:t>
      </w:r>
      <w:r w:rsidR="00056970">
        <w:rPr>
          <w:rFonts w:hint="cs"/>
          <w:rtl/>
        </w:rPr>
        <w:t>.</w:t>
      </w:r>
    </w:p>
    <w:p w14:paraId="44F0F3F4" w14:textId="77777777" w:rsidR="001D256D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فعليه بناءً على قاعدة، </w:t>
      </w:r>
      <w:r w:rsidR="00056970">
        <w:rPr>
          <w:rFonts w:hint="cs"/>
          <w:rtl/>
        </w:rPr>
        <w:t>ف</w:t>
      </w:r>
      <w:r>
        <w:rPr>
          <w:rFonts w:hint="cs"/>
          <w:rtl/>
        </w:rPr>
        <w:t xml:space="preserve">لا يصلي صلاة </w:t>
      </w:r>
      <w:r w:rsidR="00056970">
        <w:rPr>
          <w:rFonts w:hint="cs"/>
          <w:rtl/>
        </w:rPr>
        <w:t>إ</w:t>
      </w:r>
      <w:r>
        <w:rPr>
          <w:rFonts w:hint="cs"/>
          <w:rtl/>
        </w:rPr>
        <w:t>يماء</w:t>
      </w:r>
      <w:r w:rsidR="00056970">
        <w:rPr>
          <w:rFonts w:hint="cs"/>
          <w:rtl/>
        </w:rPr>
        <w:t>ٍ</w:t>
      </w:r>
      <w:r>
        <w:rPr>
          <w:rFonts w:hint="cs"/>
          <w:rtl/>
        </w:rPr>
        <w:t xml:space="preserve"> قائماً إذا كان متمكناً من </w:t>
      </w:r>
      <w:r w:rsidR="00056970">
        <w:rPr>
          <w:rFonts w:hint="cs"/>
          <w:rtl/>
        </w:rPr>
        <w:t>ال</w:t>
      </w:r>
      <w:r>
        <w:rPr>
          <w:rFonts w:hint="cs"/>
          <w:rtl/>
        </w:rPr>
        <w:t>ركوع و</w:t>
      </w:r>
      <w:r w:rsidR="00056970">
        <w:rPr>
          <w:rFonts w:hint="cs"/>
          <w:rtl/>
        </w:rPr>
        <w:t>ال</w:t>
      </w:r>
      <w:r>
        <w:rPr>
          <w:rFonts w:hint="cs"/>
          <w:rtl/>
        </w:rPr>
        <w:t xml:space="preserve">سجود، وكذلك لا </w:t>
      </w:r>
      <w:r w:rsidR="00056970">
        <w:rPr>
          <w:rFonts w:hint="cs"/>
          <w:rtl/>
        </w:rPr>
        <w:t>ت</w:t>
      </w:r>
      <w:r>
        <w:rPr>
          <w:rFonts w:hint="cs"/>
          <w:rtl/>
        </w:rPr>
        <w:t xml:space="preserve">كون </w:t>
      </w:r>
      <w:r w:rsidR="00056970">
        <w:rPr>
          <w:rFonts w:hint="cs"/>
          <w:rtl/>
        </w:rPr>
        <w:t>ال</w:t>
      </w:r>
      <w:r>
        <w:rPr>
          <w:rFonts w:hint="cs"/>
          <w:rtl/>
        </w:rPr>
        <w:t xml:space="preserve">صلاة عن جلوس إذا كان متمكناً من </w:t>
      </w:r>
      <w:r w:rsidR="00056970">
        <w:rPr>
          <w:rFonts w:hint="cs"/>
          <w:rtl/>
        </w:rPr>
        <w:t>ال</w:t>
      </w:r>
      <w:r>
        <w:rPr>
          <w:rFonts w:hint="cs"/>
          <w:rtl/>
        </w:rPr>
        <w:t>صلاة عن قيام، ولذلك تقدم فيما سبق أن قلنا في خدمتكم أن المصلي إذا كان جالساً فقد ستر عورته ويركع ويسجد في حالة ال</w:t>
      </w:r>
      <w:r w:rsidR="00056970">
        <w:rPr>
          <w:rFonts w:hint="cs"/>
          <w:rtl/>
        </w:rPr>
        <w:t>إ</w:t>
      </w:r>
      <w:r>
        <w:rPr>
          <w:rFonts w:hint="cs"/>
          <w:rtl/>
        </w:rPr>
        <w:t xml:space="preserve">يماء، </w:t>
      </w:r>
      <w:r w:rsidR="00056970">
        <w:rPr>
          <w:rFonts w:hint="cs"/>
          <w:rtl/>
        </w:rPr>
        <w:t>و</w:t>
      </w:r>
      <w:r>
        <w:rPr>
          <w:rFonts w:hint="cs"/>
          <w:rtl/>
        </w:rPr>
        <w:t>حينئذٍ ينتقل للإيماء فالصلاة تكون مع الستر تماماً لأن في حالة الجلوس رجل</w:t>
      </w:r>
      <w:r w:rsidR="001D256D">
        <w:rPr>
          <w:rFonts w:hint="cs"/>
          <w:rtl/>
        </w:rPr>
        <w:t>اً</w:t>
      </w:r>
      <w:r>
        <w:rPr>
          <w:rFonts w:hint="cs"/>
          <w:rtl/>
        </w:rPr>
        <w:t xml:space="preserve"> كان أو امرأة نفس العورة مختفية والصلاة حينئذٍ قياماً لا وجه له</w:t>
      </w:r>
      <w:r w:rsidR="001D256D">
        <w:rPr>
          <w:rFonts w:hint="cs"/>
          <w:rtl/>
        </w:rPr>
        <w:t>ا.</w:t>
      </w:r>
    </w:p>
    <w:p w14:paraId="26CD2908" w14:textId="77777777" w:rsidR="001D256D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فما أفاده (رض) أنه</w:t>
      </w:r>
      <w:r w:rsidR="001D256D">
        <w:rPr>
          <w:rFonts w:hint="cs"/>
          <w:rtl/>
        </w:rPr>
        <w:t>م</w:t>
      </w:r>
      <w:r>
        <w:rPr>
          <w:rFonts w:hint="cs"/>
          <w:rtl/>
        </w:rPr>
        <w:t xml:space="preserve"> يصلون </w:t>
      </w:r>
      <w:r w:rsidR="001D256D">
        <w:rPr>
          <w:rFonts w:hint="cs"/>
          <w:rtl/>
        </w:rPr>
        <w:t>ال</w:t>
      </w:r>
      <w:r>
        <w:rPr>
          <w:rFonts w:hint="cs"/>
          <w:rtl/>
        </w:rPr>
        <w:t>صلاة مرتين مرة عن قيام صلاة كاملة يعني بالركوع والسجود والعورة بارزة، غير واضح جداً</w:t>
      </w:r>
      <w:r w:rsidR="001D256D">
        <w:rPr>
          <w:rFonts w:hint="cs"/>
          <w:rtl/>
        </w:rPr>
        <w:t>.</w:t>
      </w:r>
    </w:p>
    <w:p w14:paraId="3BAD34AF" w14:textId="77777777" w:rsidR="002A6214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فلابد من الالتزام، </w:t>
      </w:r>
      <w:r w:rsidR="001D256D">
        <w:rPr>
          <w:rFonts w:hint="cs"/>
          <w:rtl/>
        </w:rPr>
        <w:t>ب</w:t>
      </w:r>
      <w:r>
        <w:rPr>
          <w:rFonts w:hint="cs"/>
          <w:rtl/>
        </w:rPr>
        <w:t xml:space="preserve">ما قرأت </w:t>
      </w:r>
      <w:r w:rsidR="001D256D">
        <w:rPr>
          <w:rFonts w:hint="cs"/>
          <w:rtl/>
        </w:rPr>
        <w:t>من</w:t>
      </w:r>
      <w:r>
        <w:rPr>
          <w:rFonts w:hint="cs"/>
          <w:rtl/>
        </w:rPr>
        <w:t xml:space="preserve"> الروايات، </w:t>
      </w:r>
      <w:r w:rsidR="001D256D">
        <w:rPr>
          <w:rFonts w:hint="cs"/>
          <w:rtl/>
        </w:rPr>
        <w:t>و</w:t>
      </w:r>
      <w:r>
        <w:rPr>
          <w:rFonts w:hint="cs"/>
          <w:rtl/>
        </w:rPr>
        <w:t xml:space="preserve">العمدة إذا كان الإنسان لا يجد ساتراً يصلي </w:t>
      </w:r>
      <w:r w:rsidR="001D256D">
        <w:rPr>
          <w:rFonts w:hint="cs"/>
          <w:rtl/>
        </w:rPr>
        <w:t xml:space="preserve">من </w:t>
      </w:r>
      <w:r>
        <w:rPr>
          <w:rFonts w:hint="cs"/>
          <w:rtl/>
        </w:rPr>
        <w:t>جلوس باعتبار أن الجلوس يستر عورته، وكذلك في حالة الجلوس أيضاً يؤشر في الركوع والسجود لأنه إذا ركع أو سجد يبرز خلفه</w:t>
      </w:r>
      <w:r w:rsidR="002A6214">
        <w:rPr>
          <w:rFonts w:hint="cs"/>
          <w:rtl/>
        </w:rPr>
        <w:t>.</w:t>
      </w:r>
    </w:p>
    <w:p w14:paraId="02D2D87A" w14:textId="77777777" w:rsidR="002A4E08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وأما السيد حكيم الفقهاء هاهنا ما ذكر شيئاً واكتفى فيما تقدم منه (رض)</w:t>
      </w:r>
      <w:r w:rsidR="002A4E08">
        <w:rPr>
          <w:rFonts w:hint="cs"/>
          <w:rtl/>
        </w:rPr>
        <w:t>.</w:t>
      </w:r>
    </w:p>
    <w:p w14:paraId="7B659859" w14:textId="77777777" w:rsidR="00036EE4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فالصحيح هو الصلاة عن جلوس من جهة أن العورة يجب سترها مطلقاً سواء كان هناك ناظر أو لم يكن</w:t>
      </w:r>
      <w:r w:rsidR="00036EE4">
        <w:rPr>
          <w:rFonts w:hint="cs"/>
          <w:rtl/>
        </w:rPr>
        <w:t>، و</w:t>
      </w:r>
      <w:r>
        <w:rPr>
          <w:rFonts w:hint="cs"/>
          <w:rtl/>
        </w:rPr>
        <w:t>هذا تمام كلامنا في هذه المسألة</w:t>
      </w:r>
      <w:r w:rsidR="00036EE4">
        <w:rPr>
          <w:rFonts w:hint="cs"/>
          <w:rtl/>
        </w:rPr>
        <w:t>.</w:t>
      </w:r>
    </w:p>
    <w:p w14:paraId="77604B50" w14:textId="77777777" w:rsidR="00036EE4" w:rsidRDefault="002E5280" w:rsidP="007B5F51">
      <w:pPr>
        <w:spacing w:before="240"/>
        <w:jc w:val="both"/>
        <w:rPr>
          <w:rtl/>
        </w:rPr>
      </w:pPr>
      <w:r>
        <w:rPr>
          <w:rFonts w:hint="cs"/>
          <w:rtl/>
        </w:rPr>
        <w:t xml:space="preserve"> والمسألة القادمة قال إذا كان يحتمل وجود الساتر في آخر الوقت على </w:t>
      </w:r>
      <w:proofErr w:type="spellStart"/>
      <w:r>
        <w:rPr>
          <w:rFonts w:hint="cs"/>
          <w:rtl/>
        </w:rPr>
        <w:t>ال</w:t>
      </w:r>
      <w:r w:rsidR="00036EE4">
        <w:rPr>
          <w:rFonts w:hint="cs"/>
          <w:rtl/>
        </w:rPr>
        <w:t>أ</w:t>
      </w:r>
      <w:r>
        <w:rPr>
          <w:rFonts w:hint="cs"/>
          <w:rtl/>
        </w:rPr>
        <w:t>حوط</w:t>
      </w:r>
      <w:proofErr w:type="spellEnd"/>
      <w:r>
        <w:rPr>
          <w:rFonts w:hint="cs"/>
          <w:rtl/>
        </w:rPr>
        <w:t xml:space="preserve"> وال</w:t>
      </w:r>
      <w:r w:rsidR="00036EE4">
        <w:rPr>
          <w:rFonts w:hint="cs"/>
          <w:rtl/>
        </w:rPr>
        <w:t>أ</w:t>
      </w:r>
      <w:r>
        <w:rPr>
          <w:rFonts w:hint="cs"/>
          <w:rtl/>
        </w:rPr>
        <w:t xml:space="preserve">قوى أن يؤخر الصلاة من </w:t>
      </w:r>
      <w:r w:rsidR="00036EE4">
        <w:rPr>
          <w:rFonts w:hint="cs"/>
          <w:rtl/>
        </w:rPr>
        <w:t>أ</w:t>
      </w:r>
      <w:r>
        <w:rPr>
          <w:rFonts w:hint="cs"/>
          <w:rtl/>
        </w:rPr>
        <w:t>ول الوقت إلى آخر الوقت إذا لم يكن عنده ساتر ويحتمل وجوده في آخر الوقت، وال</w:t>
      </w:r>
      <w:r w:rsidR="00036EE4">
        <w:rPr>
          <w:rFonts w:hint="cs"/>
          <w:rtl/>
        </w:rPr>
        <w:t>أ</w:t>
      </w:r>
      <w:r>
        <w:rPr>
          <w:rFonts w:hint="cs"/>
          <w:rtl/>
        </w:rPr>
        <w:t>قوى تأخير الصلاة، هذا واضح حسب الموازين العلمية</w:t>
      </w:r>
      <w:r w:rsidR="00036EE4">
        <w:rPr>
          <w:rFonts w:hint="cs"/>
          <w:rtl/>
        </w:rPr>
        <w:t>؛</w:t>
      </w:r>
      <w:r>
        <w:rPr>
          <w:rFonts w:hint="cs"/>
          <w:rtl/>
        </w:rPr>
        <w:t xml:space="preserve"> وذلك لأنه مسابقة أو تقدم إلى </w:t>
      </w:r>
      <w:r w:rsidR="00036EE4">
        <w:rPr>
          <w:rFonts w:hint="cs"/>
          <w:rtl/>
        </w:rPr>
        <w:t>أ</w:t>
      </w:r>
      <w:r>
        <w:rPr>
          <w:rFonts w:hint="cs"/>
          <w:rtl/>
        </w:rPr>
        <w:t xml:space="preserve">ول الوقت </w:t>
      </w:r>
      <w:r w:rsidR="00036EE4">
        <w:rPr>
          <w:rFonts w:hint="cs"/>
          <w:rtl/>
        </w:rPr>
        <w:t>ف</w:t>
      </w:r>
      <w:r>
        <w:rPr>
          <w:rFonts w:hint="cs"/>
          <w:rtl/>
        </w:rPr>
        <w:t xml:space="preserve">الإنسان يصلي في </w:t>
      </w:r>
      <w:r w:rsidR="00036EE4">
        <w:rPr>
          <w:rFonts w:hint="cs"/>
          <w:rtl/>
        </w:rPr>
        <w:t>أ</w:t>
      </w:r>
      <w:r>
        <w:rPr>
          <w:rFonts w:hint="cs"/>
          <w:rtl/>
        </w:rPr>
        <w:t xml:space="preserve">ول الوقت إذا كان الساتر موجوداً وأما إذا لم يكن هناك ساتر ويمكن أن يوجد </w:t>
      </w:r>
      <w:r w:rsidR="00036EE4">
        <w:rPr>
          <w:rFonts w:hint="cs"/>
          <w:rtl/>
        </w:rPr>
        <w:t>ال</w:t>
      </w:r>
      <w:r>
        <w:rPr>
          <w:rFonts w:hint="cs"/>
          <w:rtl/>
        </w:rPr>
        <w:t>ساتر</w:t>
      </w:r>
      <w:r w:rsidR="00036EE4">
        <w:rPr>
          <w:rFonts w:hint="cs"/>
          <w:rtl/>
        </w:rPr>
        <w:t xml:space="preserve"> فيما بعد</w:t>
      </w:r>
      <w:r>
        <w:rPr>
          <w:rFonts w:hint="cs"/>
          <w:rtl/>
        </w:rPr>
        <w:t xml:space="preserve"> فيجب تأخير الصلاة عند جميع ال</w:t>
      </w:r>
      <w:r w:rsidR="00036EE4">
        <w:rPr>
          <w:rFonts w:hint="cs"/>
          <w:rtl/>
        </w:rPr>
        <w:t>أ</w:t>
      </w:r>
      <w:r>
        <w:rPr>
          <w:rFonts w:hint="cs"/>
          <w:rtl/>
        </w:rPr>
        <w:t>صحاب تقريباً (رض)</w:t>
      </w:r>
      <w:r w:rsidR="00036EE4">
        <w:rPr>
          <w:rFonts w:hint="cs"/>
          <w:rtl/>
        </w:rPr>
        <w:t>.</w:t>
      </w:r>
    </w:p>
    <w:p w14:paraId="6DF6C85C" w14:textId="452E55A2" w:rsidR="002E5280" w:rsidRPr="0064798A" w:rsidRDefault="002E5280" w:rsidP="007B5F51">
      <w:pPr>
        <w:spacing w:before="240"/>
        <w:jc w:val="both"/>
      </w:pPr>
      <w:r>
        <w:rPr>
          <w:rFonts w:hint="cs"/>
          <w:rtl/>
        </w:rPr>
        <w:t xml:space="preserve"> فالصحيح أن نقول أن ما </w:t>
      </w:r>
      <w:r w:rsidR="00036EE4">
        <w:rPr>
          <w:rFonts w:hint="cs"/>
          <w:rtl/>
        </w:rPr>
        <w:t>أ</w:t>
      </w:r>
      <w:r>
        <w:rPr>
          <w:rFonts w:hint="cs"/>
          <w:rtl/>
        </w:rPr>
        <w:t>فت</w:t>
      </w:r>
      <w:r w:rsidR="00036EE4">
        <w:rPr>
          <w:rFonts w:hint="cs"/>
          <w:rtl/>
        </w:rPr>
        <w:t>ى ب</w:t>
      </w:r>
      <w:r>
        <w:rPr>
          <w:rFonts w:hint="cs"/>
          <w:rtl/>
        </w:rPr>
        <w:t xml:space="preserve">ه (رض) صحيح لا </w:t>
      </w:r>
      <w:r w:rsidR="00036EE4">
        <w:rPr>
          <w:rFonts w:hint="cs"/>
          <w:rtl/>
        </w:rPr>
        <w:t>إ</w:t>
      </w:r>
      <w:r>
        <w:rPr>
          <w:rFonts w:hint="cs"/>
          <w:rtl/>
        </w:rPr>
        <w:t xml:space="preserve">شكال فيه ولا ريب باعتبار أنه إذا </w:t>
      </w:r>
      <w:r w:rsidR="00036EE4">
        <w:rPr>
          <w:rFonts w:hint="cs"/>
          <w:rtl/>
        </w:rPr>
        <w:t>ا</w:t>
      </w:r>
      <w:r>
        <w:rPr>
          <w:rFonts w:hint="cs"/>
          <w:rtl/>
        </w:rPr>
        <w:t xml:space="preserve">حتمل وجود الماء في آخر الوقت يجب تأخير الصلاة في آخر الوقت، كذلك في الساتر إذا كان يحتمل وجود الساتر في آخر الوقت يؤخر </w:t>
      </w:r>
      <w:r w:rsidR="0027541F">
        <w:rPr>
          <w:rFonts w:hint="cs"/>
          <w:rtl/>
        </w:rPr>
        <w:t>ال</w:t>
      </w:r>
      <w:r>
        <w:rPr>
          <w:rFonts w:hint="cs"/>
          <w:rtl/>
        </w:rPr>
        <w:t>صلاة، يجب تأخير الصلاة لأنه غير قادر والقدرة على الستر شرط في تحقق ال</w:t>
      </w:r>
      <w:r w:rsidR="0027541F">
        <w:rPr>
          <w:rFonts w:hint="cs"/>
          <w:rtl/>
        </w:rPr>
        <w:t>صلاة،</w:t>
      </w:r>
      <w:r>
        <w:rPr>
          <w:rFonts w:hint="cs"/>
          <w:rtl/>
        </w:rPr>
        <w:t xml:space="preserve"> وكذلك الساتر إذا كان يحتمل وجوده في نهاية الوقت أيضاً ينتظر حتى لا تفوته صلاة مختاراً إن شاء الله تعالى</w:t>
      </w:r>
      <w:r w:rsidR="0027541F">
        <w:rPr>
          <w:rFonts w:hint="cs"/>
          <w:rtl/>
        </w:rPr>
        <w:t>، والحمد لله رب العالمين.</w:t>
      </w:r>
    </w:p>
    <w:p w14:paraId="434641DA" w14:textId="77777777" w:rsidR="002E5280" w:rsidRPr="00983C83" w:rsidRDefault="002E5280" w:rsidP="002E5280">
      <w:pPr>
        <w:rPr>
          <w:rtl/>
        </w:rPr>
      </w:pPr>
    </w:p>
    <w:p w14:paraId="145B98A8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377"/>
    <w:rsid w:val="00036EE4"/>
    <w:rsid w:val="00056970"/>
    <w:rsid w:val="000A25F5"/>
    <w:rsid w:val="000B135C"/>
    <w:rsid w:val="00155CF7"/>
    <w:rsid w:val="001D256D"/>
    <w:rsid w:val="0027541F"/>
    <w:rsid w:val="002A4E08"/>
    <w:rsid w:val="002A6214"/>
    <w:rsid w:val="002E5280"/>
    <w:rsid w:val="00306F07"/>
    <w:rsid w:val="00327C2A"/>
    <w:rsid w:val="0037217D"/>
    <w:rsid w:val="003A4238"/>
    <w:rsid w:val="005666A2"/>
    <w:rsid w:val="005F72A1"/>
    <w:rsid w:val="0062448B"/>
    <w:rsid w:val="00677CA1"/>
    <w:rsid w:val="006F342D"/>
    <w:rsid w:val="0073315B"/>
    <w:rsid w:val="00752C0D"/>
    <w:rsid w:val="007B5F51"/>
    <w:rsid w:val="007C6CEE"/>
    <w:rsid w:val="00811EC9"/>
    <w:rsid w:val="00981465"/>
    <w:rsid w:val="00983C83"/>
    <w:rsid w:val="00AE603B"/>
    <w:rsid w:val="00BD0F83"/>
    <w:rsid w:val="00D51DC9"/>
    <w:rsid w:val="00D73C04"/>
    <w:rsid w:val="00D76377"/>
    <w:rsid w:val="00ED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38BF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377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763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76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7637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76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7637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76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76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76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76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7637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763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7637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7637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7637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7637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7637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7637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763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763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76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763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763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763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7637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7637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7637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7637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7637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76377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377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763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76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7637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76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7637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76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76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76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76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7637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763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7637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7637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7637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7637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7637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7637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763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763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76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763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763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763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7637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7637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7637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7637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7637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7637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2025-01-14T00:58:00Z</dcterms:created>
  <dcterms:modified xsi:type="dcterms:W3CDTF">2025-01-15T04:49:00Z</dcterms:modified>
</cp:coreProperties>
</file>