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FA8E5B" w14:textId="333DC855" w:rsidR="00F4611F" w:rsidRPr="007B731A" w:rsidRDefault="00F4611F" w:rsidP="00F4611F">
      <w:pPr>
        <w:jc w:val="center"/>
      </w:pPr>
      <w:r w:rsidRPr="007B731A">
        <w:rPr>
          <w:rtl/>
        </w:rPr>
        <w:t xml:space="preserve">درس الفقه </w:t>
      </w:r>
      <w:r>
        <w:t>20</w:t>
      </w:r>
      <w:r w:rsidRPr="007B731A">
        <w:rPr>
          <w:rtl/>
        </w:rPr>
        <w:t xml:space="preserve"> رجب 1446هـ‏</w:t>
      </w:r>
    </w:p>
    <w:p w14:paraId="213419F1" w14:textId="464FC752" w:rsidR="00F4611F" w:rsidRPr="007B731A" w:rsidRDefault="00F4611F" w:rsidP="00F4611F">
      <w:pPr>
        <w:jc w:val="center"/>
        <w:rPr>
          <w:rtl/>
        </w:rPr>
      </w:pPr>
      <w:r>
        <w:rPr>
          <w:rFonts w:hint="cs"/>
          <w:rtl/>
        </w:rPr>
        <w:t>الإثنين</w:t>
      </w:r>
      <w:r w:rsidRPr="007B731A">
        <w:rPr>
          <w:rtl/>
        </w:rPr>
        <w:t xml:space="preserve"> </w:t>
      </w:r>
      <w:r>
        <w:t>20</w:t>
      </w:r>
      <w:r w:rsidRPr="007B731A">
        <w:rPr>
          <w:rtl/>
        </w:rPr>
        <w:t xml:space="preserve"> كانون الثاني 2024‏ م</w:t>
      </w:r>
    </w:p>
    <w:p w14:paraId="66D40711" w14:textId="716CEB20" w:rsidR="00F4611F" w:rsidRPr="007B731A" w:rsidRDefault="00EB6844" w:rsidP="00F4611F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r w:rsidR="00F4611F" w:rsidRPr="007B731A">
        <w:rPr>
          <w:rtl/>
        </w:rPr>
        <w:t>لباس المصلي: صلاة</w:t>
      </w:r>
      <w:r w:rsidR="00F4611F" w:rsidRPr="007B731A">
        <w:t xml:space="preserve"> </w:t>
      </w:r>
      <w:r w:rsidR="00F4611F" w:rsidRPr="007B731A">
        <w:rPr>
          <w:rtl/>
        </w:rPr>
        <w:t>فاقد الساتر</w:t>
      </w:r>
    </w:p>
    <w:p w14:paraId="046A9332" w14:textId="77777777" w:rsidR="00F4611F" w:rsidRDefault="00F4611F" w:rsidP="00F4611F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59F0FC33" w14:textId="77777777" w:rsidR="00A0542E" w:rsidRDefault="000B06A0" w:rsidP="00B67085">
      <w:pPr>
        <w:jc w:val="both"/>
        <w:rPr>
          <w:rtl/>
        </w:rPr>
      </w:pPr>
      <w:r>
        <w:rPr>
          <w:rFonts w:hint="cs"/>
          <w:rtl/>
        </w:rPr>
        <w:t>لا يزال الكلام في</w:t>
      </w:r>
      <w:r w:rsidR="00B67085">
        <w:rPr>
          <w:rFonts w:hint="cs"/>
          <w:rtl/>
        </w:rPr>
        <w:t xml:space="preserve"> فتوى </w:t>
      </w:r>
      <w:proofErr w:type="spellStart"/>
      <w:r w:rsidR="00B67085">
        <w:rPr>
          <w:rFonts w:hint="cs"/>
          <w:rtl/>
        </w:rPr>
        <w:t>اليزدي</w:t>
      </w:r>
      <w:proofErr w:type="spellEnd"/>
      <w:r w:rsidR="00B67085">
        <w:rPr>
          <w:rFonts w:hint="cs"/>
          <w:rtl/>
        </w:rPr>
        <w:t xml:space="preserve"> (رض) </w:t>
      </w:r>
      <w:r>
        <w:rPr>
          <w:rFonts w:hint="cs"/>
          <w:rtl/>
        </w:rPr>
        <w:t xml:space="preserve">حيث </w:t>
      </w:r>
      <w:r w:rsidR="00B67085">
        <w:rPr>
          <w:rFonts w:hint="cs"/>
          <w:rtl/>
        </w:rPr>
        <w:t xml:space="preserve">لم يشترط </w:t>
      </w:r>
      <w:r>
        <w:rPr>
          <w:rFonts w:hint="cs"/>
          <w:rtl/>
        </w:rPr>
        <w:t>كون</w:t>
      </w:r>
      <w:r w:rsidR="00B67085">
        <w:rPr>
          <w:rFonts w:hint="cs"/>
          <w:rtl/>
        </w:rPr>
        <w:t xml:space="preserve"> اللحاف مما تصح الصلاة فيه إذا كان للإنسان لباس آخر، وأما إذا لم يكن لباس آخر </w:t>
      </w:r>
      <w:r w:rsidR="00A0542E">
        <w:rPr>
          <w:rFonts w:hint="cs"/>
          <w:rtl/>
        </w:rPr>
        <w:t>ف</w:t>
      </w:r>
      <w:r w:rsidR="00B67085">
        <w:rPr>
          <w:rFonts w:hint="cs"/>
          <w:rtl/>
        </w:rPr>
        <w:t>حكم بالاحتياط بأنه لابد أن يكون مما تصح الصلاة فيه</w:t>
      </w:r>
      <w:r w:rsidR="00A0542E">
        <w:rPr>
          <w:rFonts w:hint="cs"/>
          <w:rtl/>
        </w:rPr>
        <w:t>.</w:t>
      </w:r>
    </w:p>
    <w:p w14:paraId="6FF3210A" w14:textId="77777777" w:rsidR="00312EEE" w:rsidRDefault="00B67085" w:rsidP="00B67085">
      <w:pPr>
        <w:jc w:val="both"/>
        <w:rPr>
          <w:rtl/>
        </w:rPr>
      </w:pPr>
      <w:r>
        <w:rPr>
          <w:rFonts w:hint="cs"/>
          <w:rtl/>
        </w:rPr>
        <w:t xml:space="preserve"> سيدنا الأعظم (رض) يفرق بين الساتر وبين اللبس فالقطن ونحو</w:t>
      </w:r>
      <w:r w:rsidR="00EA5100">
        <w:rPr>
          <w:rFonts w:hint="cs"/>
          <w:rtl/>
        </w:rPr>
        <w:t>ه</w:t>
      </w:r>
      <w:r>
        <w:rPr>
          <w:rFonts w:hint="cs"/>
          <w:rtl/>
        </w:rPr>
        <w:t xml:space="preserve"> </w:t>
      </w:r>
      <w:r w:rsidR="00EA5100">
        <w:rPr>
          <w:rFonts w:hint="cs"/>
          <w:rtl/>
        </w:rPr>
        <w:t>يكون</w:t>
      </w:r>
      <w:r>
        <w:rPr>
          <w:rFonts w:hint="cs"/>
          <w:rtl/>
        </w:rPr>
        <w:t xml:space="preserve"> ساتر</w:t>
      </w:r>
      <w:r w:rsidR="00EA5100">
        <w:rPr>
          <w:rFonts w:hint="cs"/>
          <w:rtl/>
        </w:rPr>
        <w:t>اً</w:t>
      </w:r>
      <w:r>
        <w:rPr>
          <w:rFonts w:hint="cs"/>
          <w:rtl/>
        </w:rPr>
        <w:t xml:space="preserve"> </w:t>
      </w:r>
      <w:r w:rsidR="00EA5100">
        <w:rPr>
          <w:rFonts w:hint="cs"/>
          <w:rtl/>
        </w:rPr>
        <w:t xml:space="preserve">لكنه </w:t>
      </w:r>
      <w:r>
        <w:rPr>
          <w:rFonts w:hint="cs"/>
          <w:rtl/>
        </w:rPr>
        <w:t>ليس لبساً، وفي كلمة لبس رجع سيدنا الأعظم إلى العرف وهذا غير واضح</w:t>
      </w:r>
      <w:r w:rsidR="00312EEE">
        <w:rPr>
          <w:rFonts w:hint="cs"/>
          <w:rtl/>
        </w:rPr>
        <w:t>.</w:t>
      </w:r>
    </w:p>
    <w:p w14:paraId="2FC0AF52" w14:textId="55DA10C1" w:rsidR="00AF44E7" w:rsidRDefault="00B67085" w:rsidP="00B67085">
      <w:pPr>
        <w:jc w:val="both"/>
        <w:rPr>
          <w:rtl/>
        </w:rPr>
      </w:pPr>
      <w:r>
        <w:rPr>
          <w:rFonts w:hint="cs"/>
          <w:rtl/>
        </w:rPr>
        <w:t xml:space="preserve">العرف يُرجع إليه في مفهوم الكلمة وليس في </w:t>
      </w:r>
      <w:proofErr w:type="spellStart"/>
      <w:r>
        <w:rPr>
          <w:rFonts w:hint="cs"/>
          <w:rtl/>
        </w:rPr>
        <w:t>المصاديق</w:t>
      </w:r>
      <w:proofErr w:type="spellEnd"/>
      <w:r>
        <w:rPr>
          <w:rFonts w:hint="cs"/>
          <w:rtl/>
        </w:rPr>
        <w:t xml:space="preserve">، </w:t>
      </w:r>
      <w:r w:rsidR="00312EEE">
        <w:rPr>
          <w:rFonts w:hint="cs"/>
          <w:rtl/>
        </w:rPr>
        <w:t>أ</w:t>
      </w:r>
      <w:r>
        <w:rPr>
          <w:rFonts w:hint="cs"/>
          <w:rtl/>
        </w:rPr>
        <w:t xml:space="preserve">ما في </w:t>
      </w:r>
      <w:proofErr w:type="spellStart"/>
      <w:r>
        <w:rPr>
          <w:rFonts w:hint="cs"/>
          <w:rtl/>
        </w:rPr>
        <w:t>المصاديق</w:t>
      </w:r>
      <w:proofErr w:type="spellEnd"/>
      <w:r>
        <w:rPr>
          <w:rFonts w:hint="cs"/>
          <w:rtl/>
        </w:rPr>
        <w:t xml:space="preserve"> فلا</w:t>
      </w:r>
      <w:r w:rsidR="00312EEE">
        <w:rPr>
          <w:rFonts w:hint="cs"/>
          <w:rtl/>
        </w:rPr>
        <w:t xml:space="preserve"> </w:t>
      </w:r>
      <w:r>
        <w:rPr>
          <w:rFonts w:hint="cs"/>
          <w:rtl/>
        </w:rPr>
        <w:t>بد أن يحكم العقل</w:t>
      </w:r>
      <w:r w:rsidR="00AF44E7">
        <w:rPr>
          <w:rFonts w:hint="cs"/>
          <w:rtl/>
        </w:rPr>
        <w:t xml:space="preserve"> دون غيره.</w:t>
      </w:r>
    </w:p>
    <w:p w14:paraId="703325BE" w14:textId="77777777" w:rsidR="00D96D1B" w:rsidRDefault="00B67085" w:rsidP="00B67085">
      <w:pPr>
        <w:jc w:val="both"/>
        <w:rPr>
          <w:rtl/>
        </w:rPr>
      </w:pPr>
      <w:r>
        <w:rPr>
          <w:rFonts w:hint="cs"/>
          <w:rtl/>
        </w:rPr>
        <w:t xml:space="preserve">ثم </w:t>
      </w:r>
      <w:r w:rsidR="00AF44E7">
        <w:rPr>
          <w:rFonts w:hint="cs"/>
          <w:rtl/>
        </w:rPr>
        <w:t>إ</w:t>
      </w:r>
      <w:r>
        <w:rPr>
          <w:rFonts w:hint="cs"/>
          <w:rtl/>
        </w:rPr>
        <w:t xml:space="preserve">ن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في فتواه الشريفة حكم بصحة الصلاة إذا كان الإنسان له لباس آخر غير </w:t>
      </w:r>
      <w:r w:rsidR="0001227B">
        <w:rPr>
          <w:rFonts w:hint="cs"/>
          <w:rtl/>
        </w:rPr>
        <w:t>ال</w:t>
      </w:r>
      <w:r>
        <w:rPr>
          <w:rFonts w:hint="cs"/>
          <w:rtl/>
        </w:rPr>
        <w:t xml:space="preserve">لحاف وغير </w:t>
      </w:r>
      <w:r w:rsidR="0001227B">
        <w:rPr>
          <w:rFonts w:hint="cs"/>
          <w:rtl/>
        </w:rPr>
        <w:t>ال</w:t>
      </w:r>
      <w:r>
        <w:rPr>
          <w:rFonts w:hint="cs"/>
          <w:rtl/>
        </w:rPr>
        <w:t xml:space="preserve">بطانية وإن كان هذا </w:t>
      </w:r>
      <w:r w:rsidR="0001227B">
        <w:rPr>
          <w:rFonts w:hint="cs"/>
          <w:rtl/>
        </w:rPr>
        <w:t>ال</w:t>
      </w:r>
      <w:r>
        <w:rPr>
          <w:rFonts w:hint="cs"/>
          <w:rtl/>
        </w:rPr>
        <w:t xml:space="preserve">كلام </w:t>
      </w:r>
      <w:r w:rsidR="0001227B">
        <w:rPr>
          <w:rFonts w:hint="cs"/>
          <w:rtl/>
        </w:rPr>
        <w:t>ت</w:t>
      </w:r>
      <w:r>
        <w:rPr>
          <w:rFonts w:hint="cs"/>
          <w:rtl/>
        </w:rPr>
        <w:t xml:space="preserve">ظهر </w:t>
      </w:r>
      <w:r w:rsidR="0001227B">
        <w:rPr>
          <w:rFonts w:hint="cs"/>
          <w:rtl/>
        </w:rPr>
        <w:t xml:space="preserve">موافقته </w:t>
      </w:r>
      <w:r>
        <w:rPr>
          <w:rFonts w:hint="cs"/>
          <w:rtl/>
        </w:rPr>
        <w:t xml:space="preserve">من السيد الأعظم </w:t>
      </w:r>
      <w:r w:rsidR="0001227B">
        <w:rPr>
          <w:rFonts w:hint="cs"/>
          <w:rtl/>
        </w:rPr>
        <w:t>و</w:t>
      </w:r>
      <w:r>
        <w:rPr>
          <w:rFonts w:hint="cs"/>
          <w:rtl/>
        </w:rPr>
        <w:t xml:space="preserve">من حكيم الفقهاء، لعدم صدق اللبس، </w:t>
      </w:r>
      <w:r w:rsidR="0001227B">
        <w:rPr>
          <w:rFonts w:hint="cs"/>
          <w:rtl/>
        </w:rPr>
        <w:t xml:space="preserve">ولكن نسألهم </w:t>
      </w:r>
      <w:r>
        <w:rPr>
          <w:rFonts w:hint="cs"/>
          <w:rtl/>
        </w:rPr>
        <w:t xml:space="preserve">هل </w:t>
      </w:r>
      <w:r w:rsidR="0001227B">
        <w:rPr>
          <w:rFonts w:hint="cs"/>
          <w:rtl/>
        </w:rPr>
        <w:t>في</w:t>
      </w:r>
      <w:r>
        <w:rPr>
          <w:rFonts w:hint="cs"/>
          <w:rtl/>
        </w:rPr>
        <w:t xml:space="preserve"> صحة الصلاة شرط </w:t>
      </w:r>
      <w:r w:rsidR="00D96D1B">
        <w:rPr>
          <w:rFonts w:hint="cs"/>
          <w:rtl/>
        </w:rPr>
        <w:t>صدق اللباس على الساتر؟</w:t>
      </w:r>
    </w:p>
    <w:p w14:paraId="5D66D034" w14:textId="77777777" w:rsidR="00E55863" w:rsidRDefault="00E55863" w:rsidP="00B67085">
      <w:pPr>
        <w:jc w:val="both"/>
        <w:rPr>
          <w:rtl/>
        </w:rPr>
      </w:pPr>
      <w:r>
        <w:rPr>
          <w:rFonts w:hint="cs"/>
          <w:rtl/>
        </w:rPr>
        <w:t>في المقام روايات منها ال</w:t>
      </w:r>
      <w:r w:rsidR="00B67085">
        <w:rPr>
          <w:rFonts w:hint="cs"/>
          <w:rtl/>
        </w:rPr>
        <w:t xml:space="preserve">رواية </w:t>
      </w:r>
      <w:r>
        <w:rPr>
          <w:rFonts w:hint="cs"/>
          <w:rtl/>
        </w:rPr>
        <w:t>ال</w:t>
      </w:r>
      <w:r w:rsidR="00B67085">
        <w:rPr>
          <w:rFonts w:hint="cs"/>
          <w:rtl/>
        </w:rPr>
        <w:t xml:space="preserve">ثانية من </w:t>
      </w:r>
      <w:r>
        <w:rPr>
          <w:rFonts w:hint="cs"/>
          <w:rtl/>
        </w:rPr>
        <w:t>ال</w:t>
      </w:r>
      <w:r w:rsidR="00B67085">
        <w:rPr>
          <w:rFonts w:hint="cs"/>
          <w:rtl/>
        </w:rPr>
        <w:t xml:space="preserve">باب </w:t>
      </w:r>
      <w:r>
        <w:rPr>
          <w:rFonts w:hint="cs"/>
          <w:rtl/>
        </w:rPr>
        <w:t>الحادي عشر</w:t>
      </w:r>
      <w:r w:rsidR="00B67085">
        <w:rPr>
          <w:rFonts w:hint="cs"/>
          <w:rtl/>
        </w:rPr>
        <w:t xml:space="preserve"> من أبواب لباس المصلي</w:t>
      </w:r>
      <w:r>
        <w:rPr>
          <w:rFonts w:hint="cs"/>
          <w:rtl/>
        </w:rPr>
        <w:t>، وهي معتبرة:</w:t>
      </w:r>
    </w:p>
    <w:p w14:paraId="5090F692" w14:textId="1FCDE5C5" w:rsidR="00E55863" w:rsidRPr="00E55863" w:rsidRDefault="00E55863" w:rsidP="00E55863">
      <w:pPr>
        <w:jc w:val="both"/>
        <w:rPr>
          <w:rFonts w:cs="Arial"/>
          <w:b/>
          <w:bCs/>
          <w:rtl/>
        </w:rPr>
      </w:pPr>
      <w:r w:rsidRPr="00E55863">
        <w:rPr>
          <w:rFonts w:cs="Arial"/>
          <w:b/>
          <w:bCs/>
          <w:rtl/>
        </w:rPr>
        <w:t>عن أحمد بن إدريس، عن محمد بن عبد الجبار قال: كتبت إلى أبي</w:t>
      </w:r>
      <w:r w:rsidRPr="00E55863">
        <w:rPr>
          <w:rFonts w:cs="Arial" w:hint="cs"/>
          <w:b/>
          <w:bCs/>
          <w:rtl/>
        </w:rPr>
        <w:t xml:space="preserve"> </w:t>
      </w:r>
      <w:r w:rsidRPr="00E55863">
        <w:rPr>
          <w:rFonts w:cs="Arial"/>
          <w:b/>
          <w:bCs/>
          <w:rtl/>
        </w:rPr>
        <w:t>محمد (عليه السلام) أسأله هل يصلى في قلنسوة حرير محض أو قلنسوة ديباج؟</w:t>
      </w:r>
      <w:r w:rsidRPr="00E55863">
        <w:rPr>
          <w:rFonts w:cs="Arial" w:hint="cs"/>
          <w:b/>
          <w:bCs/>
          <w:rtl/>
        </w:rPr>
        <w:t xml:space="preserve"> </w:t>
      </w:r>
      <w:r w:rsidRPr="00E55863">
        <w:rPr>
          <w:rFonts w:cs="Arial"/>
          <w:b/>
          <w:bCs/>
          <w:rtl/>
        </w:rPr>
        <w:t>فكتب (عليه السلام): لا تحل الصلاة في حرير محض</w:t>
      </w:r>
      <w:r w:rsidRPr="00E55863">
        <w:rPr>
          <w:rFonts w:cs="Arial" w:hint="cs"/>
          <w:b/>
          <w:bCs/>
          <w:rtl/>
        </w:rPr>
        <w:t>.</w:t>
      </w:r>
    </w:p>
    <w:p w14:paraId="35161955" w14:textId="77777777" w:rsidR="00D019A0" w:rsidRDefault="00D6377B" w:rsidP="00E55863">
      <w:pPr>
        <w:jc w:val="both"/>
        <w:rPr>
          <w:rtl/>
        </w:rPr>
      </w:pPr>
      <w:r>
        <w:rPr>
          <w:rFonts w:hint="cs"/>
          <w:rtl/>
        </w:rPr>
        <w:t>ف</w:t>
      </w:r>
      <w:r w:rsidR="00B67085">
        <w:rPr>
          <w:rFonts w:hint="cs"/>
          <w:rtl/>
        </w:rPr>
        <w:t>ال</w:t>
      </w:r>
      <w:r>
        <w:rPr>
          <w:rFonts w:hint="cs"/>
          <w:rtl/>
        </w:rPr>
        <w:t>إ</w:t>
      </w:r>
      <w:r w:rsidR="00B67085">
        <w:rPr>
          <w:rFonts w:hint="cs"/>
          <w:rtl/>
        </w:rPr>
        <w:t xml:space="preserve">طلاق موجود في كلام الإمام (ع) وليس في سؤال السائل، </w:t>
      </w:r>
      <w:r w:rsidR="00D019A0">
        <w:rPr>
          <w:rFonts w:hint="cs"/>
          <w:rtl/>
        </w:rPr>
        <w:t>فال</w:t>
      </w:r>
      <w:r w:rsidR="00B67085">
        <w:rPr>
          <w:rFonts w:hint="cs"/>
          <w:rtl/>
        </w:rPr>
        <w:t xml:space="preserve">سؤال </w:t>
      </w:r>
      <w:r>
        <w:rPr>
          <w:rFonts w:hint="cs"/>
          <w:rtl/>
        </w:rPr>
        <w:t xml:space="preserve">كان </w:t>
      </w:r>
      <w:r w:rsidR="00B67085">
        <w:rPr>
          <w:rFonts w:hint="cs"/>
          <w:rtl/>
        </w:rPr>
        <w:t>عن القلن</w:t>
      </w:r>
      <w:r>
        <w:rPr>
          <w:rFonts w:hint="cs"/>
          <w:rtl/>
        </w:rPr>
        <w:t>س</w:t>
      </w:r>
      <w:r w:rsidR="00B67085">
        <w:rPr>
          <w:rFonts w:hint="cs"/>
          <w:rtl/>
        </w:rPr>
        <w:t>وة وكذلك قلن</w:t>
      </w:r>
      <w:r>
        <w:rPr>
          <w:rFonts w:hint="cs"/>
          <w:rtl/>
        </w:rPr>
        <w:t>س</w:t>
      </w:r>
      <w:r w:rsidR="00B67085">
        <w:rPr>
          <w:rFonts w:hint="cs"/>
          <w:rtl/>
        </w:rPr>
        <w:t xml:space="preserve">وة من ديباج ومن حرير هل تصلى فيه أم لا، الإمام </w:t>
      </w:r>
      <w:r w:rsidR="00D019A0">
        <w:rPr>
          <w:rFonts w:hint="cs"/>
          <w:rtl/>
        </w:rPr>
        <w:t>أجاب</w:t>
      </w:r>
      <w:r w:rsidR="00B67085">
        <w:rPr>
          <w:rFonts w:hint="cs"/>
          <w:rtl/>
        </w:rPr>
        <w:t xml:space="preserve"> مطلقاً، في </w:t>
      </w:r>
      <w:r w:rsidR="00D019A0">
        <w:rPr>
          <w:rFonts w:hint="cs"/>
          <w:rtl/>
        </w:rPr>
        <w:t>ال</w:t>
      </w:r>
      <w:r w:rsidR="00B67085">
        <w:rPr>
          <w:rFonts w:hint="cs"/>
          <w:rtl/>
        </w:rPr>
        <w:t xml:space="preserve">حرير </w:t>
      </w:r>
      <w:r w:rsidR="00D019A0">
        <w:rPr>
          <w:rFonts w:hint="cs"/>
          <w:rtl/>
        </w:rPr>
        <w:t xml:space="preserve">المحض </w:t>
      </w:r>
      <w:r w:rsidR="00B67085">
        <w:rPr>
          <w:rFonts w:hint="cs"/>
          <w:rtl/>
        </w:rPr>
        <w:t>لا تصح</w:t>
      </w:r>
      <w:r w:rsidR="00D019A0">
        <w:rPr>
          <w:rFonts w:hint="cs"/>
          <w:rtl/>
        </w:rPr>
        <w:t>.</w:t>
      </w:r>
    </w:p>
    <w:p w14:paraId="64AD6C10" w14:textId="77777777" w:rsidR="00D019A0" w:rsidRDefault="00B67085" w:rsidP="00E55863">
      <w:pPr>
        <w:jc w:val="both"/>
        <w:rPr>
          <w:rtl/>
        </w:rPr>
      </w:pPr>
      <w:r>
        <w:rPr>
          <w:rFonts w:hint="cs"/>
          <w:rtl/>
        </w:rPr>
        <w:t xml:space="preserve"> وكذلك </w:t>
      </w:r>
      <w:r w:rsidR="00D019A0">
        <w:rPr>
          <w:rFonts w:hint="cs"/>
          <w:rtl/>
        </w:rPr>
        <w:t>ال</w:t>
      </w:r>
      <w:r>
        <w:rPr>
          <w:rFonts w:hint="cs"/>
          <w:rtl/>
        </w:rPr>
        <w:t xml:space="preserve">رواية سادسة </w:t>
      </w:r>
      <w:r w:rsidR="00D019A0">
        <w:rPr>
          <w:rFonts w:hint="cs"/>
          <w:rtl/>
        </w:rPr>
        <w:t>من نفس هذا الباب:</w:t>
      </w:r>
    </w:p>
    <w:p w14:paraId="2BFC49A9" w14:textId="77777777" w:rsidR="003B644D" w:rsidRDefault="00B67085" w:rsidP="00E55863">
      <w:pPr>
        <w:jc w:val="both"/>
        <w:rPr>
          <w:rtl/>
        </w:rPr>
      </w:pPr>
      <w:r>
        <w:rPr>
          <w:rFonts w:hint="cs"/>
          <w:rtl/>
        </w:rPr>
        <w:t>قال وردت ال</w:t>
      </w:r>
      <w:r w:rsidR="003B644D">
        <w:rPr>
          <w:rFonts w:hint="cs"/>
          <w:rtl/>
        </w:rPr>
        <w:t>أ</w:t>
      </w:r>
      <w:r>
        <w:rPr>
          <w:rFonts w:hint="cs"/>
          <w:rtl/>
        </w:rPr>
        <w:t xml:space="preserve">خبار بالنهي عن لبس الديباج والحرير و </w:t>
      </w:r>
      <w:proofErr w:type="spellStart"/>
      <w:r>
        <w:rPr>
          <w:rFonts w:hint="cs"/>
          <w:rtl/>
        </w:rPr>
        <w:t>الابريسم</w:t>
      </w:r>
      <w:proofErr w:type="spellEnd"/>
      <w:r>
        <w:rPr>
          <w:rFonts w:hint="cs"/>
          <w:rtl/>
        </w:rPr>
        <w:t xml:space="preserve"> والصلاة فيه للرجال، </w:t>
      </w:r>
      <w:r w:rsidR="003B644D">
        <w:rPr>
          <w:rFonts w:hint="cs"/>
          <w:rtl/>
        </w:rPr>
        <w:t xml:space="preserve">ولسانه أنها </w:t>
      </w:r>
      <w:r>
        <w:rPr>
          <w:rFonts w:hint="cs"/>
          <w:rtl/>
        </w:rPr>
        <w:t>مطلق</w:t>
      </w:r>
      <w:r w:rsidR="003B644D">
        <w:rPr>
          <w:rFonts w:hint="cs"/>
          <w:rtl/>
        </w:rPr>
        <w:t>ة.</w:t>
      </w:r>
    </w:p>
    <w:p w14:paraId="40F1B2CF" w14:textId="77777777" w:rsidR="00671311" w:rsidRDefault="00B67085" w:rsidP="00E55863">
      <w:pPr>
        <w:jc w:val="both"/>
        <w:rPr>
          <w:rtl/>
        </w:rPr>
      </w:pPr>
      <w:r>
        <w:rPr>
          <w:rFonts w:hint="cs"/>
          <w:rtl/>
        </w:rPr>
        <w:t xml:space="preserve"> نعم</w:t>
      </w:r>
      <w:r w:rsidR="003B644D">
        <w:rPr>
          <w:rFonts w:hint="cs"/>
          <w:rtl/>
        </w:rPr>
        <w:t>،</w:t>
      </w:r>
      <w:r>
        <w:rPr>
          <w:rFonts w:hint="cs"/>
          <w:rtl/>
        </w:rPr>
        <w:t xml:space="preserve"> في بعض الروايات كلمة اللبس موجودة </w:t>
      </w:r>
      <w:r w:rsidR="003B644D">
        <w:rPr>
          <w:rFonts w:hint="cs"/>
          <w:rtl/>
        </w:rPr>
        <w:t>و</w:t>
      </w:r>
      <w:r>
        <w:rPr>
          <w:rFonts w:hint="cs"/>
          <w:rtl/>
        </w:rPr>
        <w:t>بعض</w:t>
      </w:r>
      <w:r w:rsidR="003B644D">
        <w:rPr>
          <w:rFonts w:hint="cs"/>
          <w:rtl/>
        </w:rPr>
        <w:t>ها</w:t>
      </w:r>
      <w:r>
        <w:rPr>
          <w:rFonts w:hint="cs"/>
          <w:rtl/>
        </w:rPr>
        <w:t xml:space="preserve"> معتبرة و</w:t>
      </w:r>
      <w:r w:rsidR="003B644D">
        <w:rPr>
          <w:rFonts w:hint="cs"/>
          <w:rtl/>
        </w:rPr>
        <w:t xml:space="preserve">بعضها </w:t>
      </w:r>
      <w:r>
        <w:rPr>
          <w:rFonts w:hint="cs"/>
          <w:rtl/>
        </w:rPr>
        <w:t xml:space="preserve">غير معتبرة ولكن هذه لا تعتبر قيداً </w:t>
      </w:r>
      <w:r w:rsidR="003B644D">
        <w:rPr>
          <w:rFonts w:hint="cs"/>
          <w:rtl/>
        </w:rPr>
        <w:t>للحكم؛</w:t>
      </w:r>
      <w:r>
        <w:rPr>
          <w:rFonts w:hint="cs"/>
          <w:rtl/>
        </w:rPr>
        <w:t xml:space="preserve"> لأنه لا منافاة</w:t>
      </w:r>
      <w:r w:rsidR="00671311">
        <w:rPr>
          <w:rFonts w:hint="cs"/>
          <w:rtl/>
        </w:rPr>
        <w:t>.</w:t>
      </w:r>
    </w:p>
    <w:p w14:paraId="34493B79" w14:textId="77777777" w:rsidR="00671311" w:rsidRDefault="00B67085" w:rsidP="00E55863">
      <w:pPr>
        <w:jc w:val="both"/>
        <w:rPr>
          <w:rtl/>
        </w:rPr>
      </w:pPr>
      <w:r>
        <w:rPr>
          <w:rFonts w:hint="cs"/>
          <w:rtl/>
        </w:rPr>
        <w:t xml:space="preserve"> </w:t>
      </w:r>
      <w:r w:rsidR="00671311">
        <w:rPr>
          <w:rFonts w:hint="cs"/>
          <w:rtl/>
        </w:rPr>
        <w:t>منها ال</w:t>
      </w:r>
      <w:r>
        <w:rPr>
          <w:rFonts w:hint="cs"/>
          <w:rtl/>
        </w:rPr>
        <w:t xml:space="preserve">رواية </w:t>
      </w:r>
      <w:r w:rsidR="00671311">
        <w:rPr>
          <w:rFonts w:hint="cs"/>
          <w:rtl/>
        </w:rPr>
        <w:t>ال</w:t>
      </w:r>
      <w:r>
        <w:rPr>
          <w:rFonts w:hint="cs"/>
          <w:rtl/>
        </w:rPr>
        <w:t xml:space="preserve">خامسة </w:t>
      </w:r>
      <w:r w:rsidR="00671311">
        <w:rPr>
          <w:rFonts w:hint="cs"/>
          <w:rtl/>
        </w:rPr>
        <w:t xml:space="preserve">من نفس الباب، وهي </w:t>
      </w:r>
      <w:r>
        <w:rPr>
          <w:rFonts w:hint="cs"/>
          <w:rtl/>
        </w:rPr>
        <w:t>معتبرة</w:t>
      </w:r>
      <w:r w:rsidR="00671311">
        <w:rPr>
          <w:rFonts w:hint="cs"/>
          <w:rtl/>
        </w:rPr>
        <w:t>:</w:t>
      </w:r>
    </w:p>
    <w:p w14:paraId="5F7B576C" w14:textId="19D5A5E0" w:rsidR="00671311" w:rsidRPr="00671311" w:rsidRDefault="00B67085" w:rsidP="00E55863">
      <w:pPr>
        <w:jc w:val="both"/>
        <w:rPr>
          <w:b/>
          <w:bCs/>
          <w:rtl/>
        </w:rPr>
      </w:pPr>
      <w:r w:rsidRPr="00671311">
        <w:rPr>
          <w:rFonts w:hint="cs"/>
          <w:b/>
          <w:bCs/>
          <w:rtl/>
        </w:rPr>
        <w:t xml:space="preserve"> أن رسول الله (ص) قال لعلي (ع) </w:t>
      </w:r>
      <w:r w:rsidR="00671311" w:rsidRPr="00671311">
        <w:rPr>
          <w:rFonts w:hint="cs"/>
          <w:b/>
          <w:bCs/>
          <w:rtl/>
        </w:rPr>
        <w:t>إ</w:t>
      </w:r>
      <w:r w:rsidRPr="00671311">
        <w:rPr>
          <w:rFonts w:hint="cs"/>
          <w:b/>
          <w:bCs/>
          <w:rtl/>
        </w:rPr>
        <w:t xml:space="preserve">ني أحب لك ما </w:t>
      </w:r>
      <w:r w:rsidR="00671311" w:rsidRPr="00671311">
        <w:rPr>
          <w:rFonts w:hint="cs"/>
          <w:b/>
          <w:bCs/>
          <w:rtl/>
        </w:rPr>
        <w:t>أ</w:t>
      </w:r>
      <w:r w:rsidRPr="00671311">
        <w:rPr>
          <w:rFonts w:hint="cs"/>
          <w:b/>
          <w:bCs/>
          <w:rtl/>
        </w:rPr>
        <w:t>حب لنفسي و</w:t>
      </w:r>
      <w:r w:rsidR="00671311" w:rsidRPr="00671311">
        <w:rPr>
          <w:rFonts w:hint="cs"/>
          <w:b/>
          <w:bCs/>
          <w:rtl/>
        </w:rPr>
        <w:t>أ</w:t>
      </w:r>
      <w:r w:rsidRPr="00671311">
        <w:rPr>
          <w:rFonts w:hint="cs"/>
          <w:b/>
          <w:bCs/>
          <w:rtl/>
        </w:rPr>
        <w:t xml:space="preserve">كره لك ما </w:t>
      </w:r>
      <w:r w:rsidR="00671311" w:rsidRPr="00671311">
        <w:rPr>
          <w:rFonts w:hint="cs"/>
          <w:b/>
          <w:bCs/>
          <w:rtl/>
        </w:rPr>
        <w:t>أ</w:t>
      </w:r>
      <w:r w:rsidRPr="00671311">
        <w:rPr>
          <w:rFonts w:hint="cs"/>
          <w:b/>
          <w:bCs/>
          <w:rtl/>
        </w:rPr>
        <w:t>كره لنفسي فلا تختم بخاتم الذهب.. إلى أن قال ولا تلبس الحرير</w:t>
      </w:r>
      <w:r w:rsidR="00671311" w:rsidRPr="00671311">
        <w:rPr>
          <w:rFonts w:hint="cs"/>
          <w:b/>
          <w:bCs/>
          <w:rtl/>
        </w:rPr>
        <w:t>.</w:t>
      </w:r>
    </w:p>
    <w:p w14:paraId="45165C22" w14:textId="77777777" w:rsidR="00A718BB" w:rsidRDefault="00B67085" w:rsidP="00E55863">
      <w:pPr>
        <w:jc w:val="both"/>
        <w:rPr>
          <w:rtl/>
        </w:rPr>
      </w:pPr>
      <w:r>
        <w:rPr>
          <w:rFonts w:hint="cs"/>
          <w:rtl/>
        </w:rPr>
        <w:t xml:space="preserve"> كلمة اللبس </w:t>
      </w:r>
      <w:r w:rsidR="00671311">
        <w:rPr>
          <w:rFonts w:hint="cs"/>
          <w:rtl/>
        </w:rPr>
        <w:t xml:space="preserve">هنا </w:t>
      </w:r>
      <w:r>
        <w:rPr>
          <w:rFonts w:hint="cs"/>
          <w:rtl/>
        </w:rPr>
        <w:t xml:space="preserve">موجودة، </w:t>
      </w:r>
      <w:r w:rsidR="00A718BB">
        <w:rPr>
          <w:rFonts w:hint="cs"/>
          <w:rtl/>
        </w:rPr>
        <w:t>و</w:t>
      </w:r>
      <w:r>
        <w:rPr>
          <w:rFonts w:hint="cs"/>
          <w:rtl/>
        </w:rPr>
        <w:t xml:space="preserve">لو كان </w:t>
      </w:r>
      <w:r w:rsidR="00A718BB">
        <w:rPr>
          <w:rFonts w:hint="cs"/>
          <w:rtl/>
        </w:rPr>
        <w:t xml:space="preserve">بينهما </w:t>
      </w:r>
      <w:r>
        <w:rPr>
          <w:rFonts w:hint="cs"/>
          <w:rtl/>
        </w:rPr>
        <w:t>تناف</w:t>
      </w:r>
      <w:r w:rsidR="00A718BB">
        <w:rPr>
          <w:rFonts w:hint="cs"/>
          <w:rtl/>
        </w:rPr>
        <w:t>ٍ</w:t>
      </w:r>
      <w:r>
        <w:rPr>
          <w:rFonts w:hint="cs"/>
          <w:rtl/>
        </w:rPr>
        <w:t xml:space="preserve"> </w:t>
      </w:r>
      <w:r w:rsidR="00A718BB">
        <w:rPr>
          <w:rFonts w:hint="cs"/>
          <w:rtl/>
        </w:rPr>
        <w:t>ل</w:t>
      </w:r>
      <w:r>
        <w:rPr>
          <w:rFonts w:hint="cs"/>
          <w:rtl/>
        </w:rPr>
        <w:t xml:space="preserve">ربما قيد أحدهما بالآخر، </w:t>
      </w:r>
      <w:r w:rsidR="00A718BB">
        <w:rPr>
          <w:rFonts w:hint="cs"/>
          <w:rtl/>
        </w:rPr>
        <w:t>ولكن لا</w:t>
      </w:r>
      <w:r>
        <w:rPr>
          <w:rFonts w:hint="cs"/>
          <w:rtl/>
        </w:rPr>
        <w:t xml:space="preserve"> منافاة بل هذا خاص باللبس وتلك الرواية عامة مؤيدة بعدة مصادر، وهنا عام</w:t>
      </w:r>
      <w:r w:rsidR="00A718BB">
        <w:rPr>
          <w:rFonts w:hint="cs"/>
          <w:rtl/>
        </w:rPr>
        <w:t>.</w:t>
      </w:r>
    </w:p>
    <w:p w14:paraId="63AB2898" w14:textId="77777777" w:rsidR="008473FC" w:rsidRDefault="00B67085" w:rsidP="00E55863">
      <w:pPr>
        <w:jc w:val="both"/>
        <w:rPr>
          <w:rtl/>
        </w:rPr>
      </w:pPr>
      <w:r>
        <w:rPr>
          <w:rFonts w:hint="cs"/>
          <w:rtl/>
        </w:rPr>
        <w:t xml:space="preserve"> وكذلك الرواية </w:t>
      </w:r>
      <w:r w:rsidR="00353DFC">
        <w:rPr>
          <w:rFonts w:hint="cs"/>
          <w:rtl/>
        </w:rPr>
        <w:t>ال</w:t>
      </w:r>
      <w:r>
        <w:rPr>
          <w:rFonts w:hint="cs"/>
          <w:rtl/>
        </w:rPr>
        <w:t>سابعة من نفس هذا الباب</w:t>
      </w:r>
      <w:r w:rsidR="008473FC">
        <w:rPr>
          <w:rFonts w:hint="cs"/>
          <w:rtl/>
        </w:rPr>
        <w:t>:</w:t>
      </w:r>
    </w:p>
    <w:p w14:paraId="2B3BF028" w14:textId="77777777" w:rsidR="001901F2" w:rsidRPr="001901F2" w:rsidRDefault="00B67085" w:rsidP="00E55863">
      <w:pPr>
        <w:jc w:val="both"/>
        <w:rPr>
          <w:b/>
          <w:bCs/>
          <w:rtl/>
        </w:rPr>
      </w:pPr>
      <w:r w:rsidRPr="001901F2">
        <w:rPr>
          <w:rFonts w:hint="cs"/>
          <w:b/>
          <w:bCs/>
          <w:rtl/>
        </w:rPr>
        <w:t xml:space="preserve">عن علي بن </w:t>
      </w:r>
      <w:r w:rsidR="008473FC" w:rsidRPr="001901F2">
        <w:rPr>
          <w:rFonts w:hint="cs"/>
          <w:b/>
          <w:bCs/>
          <w:rtl/>
        </w:rPr>
        <w:t>أسباط</w:t>
      </w:r>
      <w:r w:rsidRPr="001901F2">
        <w:rPr>
          <w:rFonts w:hint="cs"/>
          <w:b/>
          <w:bCs/>
          <w:rtl/>
        </w:rPr>
        <w:t xml:space="preserve"> عن </w:t>
      </w:r>
      <w:r w:rsidR="008473FC" w:rsidRPr="001901F2">
        <w:rPr>
          <w:rFonts w:hint="cs"/>
          <w:b/>
          <w:bCs/>
          <w:rtl/>
        </w:rPr>
        <w:t>أ</w:t>
      </w:r>
      <w:r w:rsidRPr="001901F2">
        <w:rPr>
          <w:rFonts w:hint="cs"/>
          <w:b/>
          <w:bCs/>
          <w:rtl/>
        </w:rPr>
        <w:t>بي الحار</w:t>
      </w:r>
      <w:r w:rsidR="001901F2" w:rsidRPr="001901F2">
        <w:rPr>
          <w:rFonts w:hint="cs"/>
          <w:b/>
          <w:bCs/>
          <w:rtl/>
        </w:rPr>
        <w:t>ث</w:t>
      </w:r>
      <w:r w:rsidRPr="001901F2">
        <w:rPr>
          <w:rFonts w:hint="cs"/>
          <w:b/>
          <w:bCs/>
          <w:rtl/>
        </w:rPr>
        <w:t xml:space="preserve"> قال سألت الرضا (ع) هل يصلي الرجل في ثوب </w:t>
      </w:r>
      <w:proofErr w:type="spellStart"/>
      <w:r w:rsidR="001901F2" w:rsidRPr="001901F2">
        <w:rPr>
          <w:rFonts w:hint="cs"/>
          <w:b/>
          <w:bCs/>
          <w:rtl/>
        </w:rPr>
        <w:t>إ</w:t>
      </w:r>
      <w:r w:rsidRPr="001901F2">
        <w:rPr>
          <w:rFonts w:hint="cs"/>
          <w:b/>
          <w:bCs/>
          <w:rtl/>
        </w:rPr>
        <w:t>بريسم</w:t>
      </w:r>
      <w:proofErr w:type="spellEnd"/>
      <w:r w:rsidR="001901F2" w:rsidRPr="001901F2">
        <w:rPr>
          <w:rFonts w:hint="cs"/>
          <w:b/>
          <w:bCs/>
          <w:rtl/>
        </w:rPr>
        <w:t>؟</w:t>
      </w:r>
      <w:r w:rsidRPr="001901F2">
        <w:rPr>
          <w:rFonts w:hint="cs"/>
          <w:b/>
          <w:bCs/>
          <w:rtl/>
        </w:rPr>
        <w:t xml:space="preserve"> قال</w:t>
      </w:r>
      <w:r w:rsidR="001901F2" w:rsidRPr="001901F2">
        <w:rPr>
          <w:rFonts w:hint="cs"/>
          <w:b/>
          <w:bCs/>
          <w:rtl/>
        </w:rPr>
        <w:t>: لا.</w:t>
      </w:r>
    </w:p>
    <w:p w14:paraId="404806E0" w14:textId="77777777" w:rsidR="001901F2" w:rsidRDefault="00B67085" w:rsidP="00E55863">
      <w:pPr>
        <w:jc w:val="both"/>
        <w:rPr>
          <w:rtl/>
        </w:rPr>
      </w:pPr>
      <w:r>
        <w:rPr>
          <w:rFonts w:hint="cs"/>
          <w:rtl/>
        </w:rPr>
        <w:t xml:space="preserve"> </w:t>
      </w:r>
      <w:r w:rsidR="001901F2">
        <w:rPr>
          <w:rFonts w:hint="cs"/>
          <w:rtl/>
        </w:rPr>
        <w:t>جواب أ</w:t>
      </w:r>
      <w:r>
        <w:rPr>
          <w:rFonts w:hint="cs"/>
          <w:rtl/>
        </w:rPr>
        <w:t>عم</w:t>
      </w:r>
      <w:r w:rsidR="001901F2">
        <w:rPr>
          <w:rFonts w:hint="cs"/>
          <w:rtl/>
        </w:rPr>
        <w:t xml:space="preserve"> من </w:t>
      </w:r>
      <w:r>
        <w:rPr>
          <w:rFonts w:hint="cs"/>
          <w:rtl/>
        </w:rPr>
        <w:t>أن يكون لابساً أو لا يكون لابساً</w:t>
      </w:r>
      <w:r w:rsidR="001901F2">
        <w:rPr>
          <w:rFonts w:hint="cs"/>
          <w:rtl/>
        </w:rPr>
        <w:t>.</w:t>
      </w:r>
    </w:p>
    <w:p w14:paraId="5FC8F4F8" w14:textId="77777777" w:rsidR="004A1E87" w:rsidRDefault="001901F2" w:rsidP="00E55863">
      <w:pPr>
        <w:jc w:val="both"/>
        <w:rPr>
          <w:rtl/>
        </w:rPr>
      </w:pPr>
      <w:r>
        <w:rPr>
          <w:rFonts w:hint="cs"/>
          <w:rtl/>
        </w:rPr>
        <w:t>و</w:t>
      </w:r>
      <w:r w:rsidR="00B67085">
        <w:rPr>
          <w:rFonts w:hint="cs"/>
          <w:rtl/>
        </w:rPr>
        <w:t xml:space="preserve">مع ذلك </w:t>
      </w:r>
      <w:proofErr w:type="spellStart"/>
      <w:r w:rsidR="00B67085">
        <w:rPr>
          <w:rFonts w:hint="cs"/>
          <w:rtl/>
        </w:rPr>
        <w:t>اليزدي</w:t>
      </w:r>
      <w:proofErr w:type="spellEnd"/>
      <w:r w:rsidR="00B67085">
        <w:rPr>
          <w:rFonts w:hint="cs"/>
          <w:rtl/>
        </w:rPr>
        <w:t xml:space="preserve"> يحكم بصحة الصلاة مع أن يكون</w:t>
      </w:r>
      <w:r w:rsidR="004A1E87">
        <w:rPr>
          <w:rFonts w:hint="cs"/>
          <w:rtl/>
        </w:rPr>
        <w:t xml:space="preserve"> </w:t>
      </w:r>
      <w:r w:rsidR="00B67085">
        <w:rPr>
          <w:rFonts w:hint="cs"/>
          <w:rtl/>
        </w:rPr>
        <w:t>البطانية أو اللحاف من حرير، جداً غير واضح</w:t>
      </w:r>
      <w:r w:rsidR="004A1E87">
        <w:rPr>
          <w:rFonts w:hint="cs"/>
          <w:rtl/>
        </w:rPr>
        <w:t>.</w:t>
      </w:r>
    </w:p>
    <w:p w14:paraId="6C63D2BD" w14:textId="77777777" w:rsidR="004863F1" w:rsidRPr="004863F1" w:rsidRDefault="00B67085" w:rsidP="00E55863">
      <w:pPr>
        <w:jc w:val="both"/>
        <w:rPr>
          <w:b/>
          <w:bCs/>
          <w:rtl/>
        </w:rPr>
      </w:pPr>
      <w:r>
        <w:rPr>
          <w:rFonts w:hint="cs"/>
          <w:rtl/>
        </w:rPr>
        <w:t xml:space="preserve"> وكذلك </w:t>
      </w:r>
      <w:r w:rsidR="004A1E87">
        <w:rPr>
          <w:rFonts w:hint="cs"/>
          <w:rtl/>
        </w:rPr>
        <w:t>ال</w:t>
      </w:r>
      <w:r>
        <w:rPr>
          <w:rFonts w:hint="cs"/>
          <w:rtl/>
        </w:rPr>
        <w:t xml:space="preserve">رواية </w:t>
      </w:r>
      <w:r w:rsidR="004A1E87">
        <w:rPr>
          <w:rFonts w:hint="cs"/>
          <w:rtl/>
        </w:rPr>
        <w:t>ال</w:t>
      </w:r>
      <w:r>
        <w:rPr>
          <w:rFonts w:hint="cs"/>
          <w:rtl/>
        </w:rPr>
        <w:t xml:space="preserve">ثامنة </w:t>
      </w:r>
      <w:r w:rsidR="004863F1">
        <w:rPr>
          <w:rFonts w:hint="cs"/>
          <w:rtl/>
        </w:rPr>
        <w:t>من نفس الباب:</w:t>
      </w:r>
    </w:p>
    <w:p w14:paraId="62BE27F1" w14:textId="340F26E3" w:rsidR="004863F1" w:rsidRPr="004863F1" w:rsidRDefault="00B67085" w:rsidP="00E55863">
      <w:pPr>
        <w:jc w:val="both"/>
        <w:rPr>
          <w:b/>
          <w:bCs/>
          <w:rtl/>
        </w:rPr>
      </w:pPr>
      <w:r w:rsidRPr="004863F1">
        <w:rPr>
          <w:rFonts w:hint="cs"/>
          <w:b/>
          <w:bCs/>
          <w:rtl/>
        </w:rPr>
        <w:t xml:space="preserve">عن </w:t>
      </w:r>
      <w:r w:rsidR="004863F1" w:rsidRPr="004863F1">
        <w:rPr>
          <w:rFonts w:hint="cs"/>
          <w:b/>
          <w:bCs/>
          <w:rtl/>
        </w:rPr>
        <w:t>أ</w:t>
      </w:r>
      <w:r w:rsidRPr="004863F1">
        <w:rPr>
          <w:rFonts w:hint="cs"/>
          <w:b/>
          <w:bCs/>
          <w:rtl/>
        </w:rPr>
        <w:t>بي عبد</w:t>
      </w:r>
      <w:r w:rsidR="004863F1" w:rsidRPr="004863F1">
        <w:rPr>
          <w:rFonts w:hint="cs"/>
          <w:b/>
          <w:bCs/>
          <w:rtl/>
        </w:rPr>
        <w:t xml:space="preserve"> </w:t>
      </w:r>
      <w:r w:rsidRPr="004863F1">
        <w:rPr>
          <w:rFonts w:hint="cs"/>
          <w:b/>
          <w:bCs/>
          <w:rtl/>
        </w:rPr>
        <w:t xml:space="preserve">الله (ع) </w:t>
      </w:r>
      <w:r w:rsidR="004863F1" w:rsidRPr="004863F1">
        <w:rPr>
          <w:rFonts w:hint="cs"/>
          <w:b/>
          <w:bCs/>
          <w:rtl/>
        </w:rPr>
        <w:t xml:space="preserve">ـ </w:t>
      </w:r>
      <w:r w:rsidRPr="004863F1">
        <w:rPr>
          <w:rFonts w:hint="cs"/>
          <w:b/>
          <w:bCs/>
          <w:rtl/>
        </w:rPr>
        <w:t xml:space="preserve">في حديث </w:t>
      </w:r>
      <w:r w:rsidR="004863F1" w:rsidRPr="004863F1">
        <w:rPr>
          <w:rFonts w:hint="cs"/>
          <w:b/>
          <w:bCs/>
          <w:rtl/>
        </w:rPr>
        <w:t xml:space="preserve">ـ </w:t>
      </w:r>
      <w:r w:rsidRPr="004863F1">
        <w:rPr>
          <w:rFonts w:hint="cs"/>
          <w:b/>
          <w:bCs/>
          <w:rtl/>
        </w:rPr>
        <w:t>قال سُئل عن الثوب يكون علمه ديباجاً</w:t>
      </w:r>
      <w:r w:rsidR="004863F1" w:rsidRPr="004863F1">
        <w:rPr>
          <w:rFonts w:hint="cs"/>
          <w:b/>
          <w:bCs/>
          <w:rtl/>
        </w:rPr>
        <w:t>،</w:t>
      </w:r>
      <w:r w:rsidRPr="004863F1">
        <w:rPr>
          <w:rFonts w:hint="cs"/>
          <w:b/>
          <w:bCs/>
          <w:rtl/>
        </w:rPr>
        <w:t xml:space="preserve"> قال</w:t>
      </w:r>
      <w:r w:rsidR="004863F1" w:rsidRPr="004863F1">
        <w:rPr>
          <w:rFonts w:hint="cs"/>
          <w:b/>
          <w:bCs/>
          <w:rtl/>
        </w:rPr>
        <w:t>:</w:t>
      </w:r>
      <w:r w:rsidRPr="004863F1">
        <w:rPr>
          <w:rFonts w:hint="cs"/>
          <w:b/>
          <w:bCs/>
          <w:rtl/>
        </w:rPr>
        <w:t xml:space="preserve"> لا يصل فيه</w:t>
      </w:r>
      <w:r w:rsidR="004863F1" w:rsidRPr="004863F1">
        <w:rPr>
          <w:rFonts w:hint="cs"/>
          <w:b/>
          <w:bCs/>
          <w:rtl/>
        </w:rPr>
        <w:t>.</w:t>
      </w:r>
    </w:p>
    <w:p w14:paraId="25B19198" w14:textId="77777777" w:rsidR="00D163C8" w:rsidRPr="00D163C8" w:rsidRDefault="00B67085" w:rsidP="00E55863">
      <w:pPr>
        <w:jc w:val="both"/>
        <w:rPr>
          <w:b/>
          <w:bCs/>
          <w:rtl/>
        </w:rPr>
      </w:pPr>
      <w:r>
        <w:rPr>
          <w:rFonts w:hint="cs"/>
          <w:rtl/>
        </w:rPr>
        <w:lastRenderedPageBreak/>
        <w:t xml:space="preserve"> </w:t>
      </w:r>
      <w:r w:rsidR="00B7688F">
        <w:rPr>
          <w:rFonts w:hint="cs"/>
          <w:rtl/>
        </w:rPr>
        <w:t>و</w:t>
      </w:r>
      <w:r>
        <w:rPr>
          <w:rFonts w:hint="cs"/>
          <w:rtl/>
        </w:rPr>
        <w:t xml:space="preserve">الرواية </w:t>
      </w:r>
      <w:r w:rsidR="00B7688F">
        <w:rPr>
          <w:rFonts w:hint="cs"/>
          <w:rtl/>
        </w:rPr>
        <w:t xml:space="preserve">الحادية عشر </w:t>
      </w:r>
      <w:r>
        <w:rPr>
          <w:rFonts w:hint="cs"/>
          <w:rtl/>
        </w:rPr>
        <w:t xml:space="preserve">من نفس هذا الباب </w:t>
      </w:r>
      <w:r w:rsidR="00D163C8">
        <w:rPr>
          <w:rFonts w:hint="cs"/>
          <w:rtl/>
        </w:rPr>
        <w:t xml:space="preserve">وهي </w:t>
      </w:r>
      <w:r>
        <w:rPr>
          <w:rFonts w:hint="cs"/>
          <w:rtl/>
        </w:rPr>
        <w:t>معتبرة أيضاً</w:t>
      </w:r>
      <w:r w:rsidR="00D163C8">
        <w:rPr>
          <w:rFonts w:hint="cs"/>
          <w:rtl/>
        </w:rPr>
        <w:t>:</w:t>
      </w:r>
    </w:p>
    <w:p w14:paraId="00CA7EA9" w14:textId="77777777" w:rsidR="00D163C8" w:rsidRPr="00D163C8" w:rsidRDefault="00B67085" w:rsidP="00E55863">
      <w:pPr>
        <w:jc w:val="both"/>
        <w:rPr>
          <w:b/>
          <w:bCs/>
          <w:rtl/>
        </w:rPr>
      </w:pPr>
      <w:r w:rsidRPr="00D163C8">
        <w:rPr>
          <w:rFonts w:hint="cs"/>
          <w:b/>
          <w:bCs/>
          <w:rtl/>
        </w:rPr>
        <w:t xml:space="preserve"> عن رسول الله </w:t>
      </w:r>
      <w:r w:rsidR="00D163C8" w:rsidRPr="00D163C8">
        <w:rPr>
          <w:rFonts w:hint="cs"/>
          <w:b/>
          <w:bCs/>
          <w:rtl/>
        </w:rPr>
        <w:t>صلّى الله عليه وآله</w:t>
      </w:r>
      <w:r w:rsidRPr="00D163C8">
        <w:rPr>
          <w:rFonts w:hint="cs"/>
          <w:b/>
          <w:bCs/>
          <w:rtl/>
        </w:rPr>
        <w:t xml:space="preserve"> نهاهم عن سبع منها لباس الاستبرق والحرير والقز</w:t>
      </w:r>
      <w:r w:rsidR="00D163C8" w:rsidRPr="00D163C8">
        <w:rPr>
          <w:rFonts w:hint="cs"/>
          <w:b/>
          <w:bCs/>
          <w:rtl/>
        </w:rPr>
        <w:t>.</w:t>
      </w:r>
    </w:p>
    <w:p w14:paraId="06CF26C9" w14:textId="77777777" w:rsidR="00BD51E4" w:rsidRDefault="00B67085" w:rsidP="00E55863">
      <w:pPr>
        <w:jc w:val="both"/>
        <w:rPr>
          <w:rtl/>
        </w:rPr>
      </w:pPr>
      <w:r>
        <w:rPr>
          <w:rFonts w:hint="cs"/>
          <w:rtl/>
        </w:rPr>
        <w:t xml:space="preserve">فالصحيح ما قلناه في خدمتكم </w:t>
      </w:r>
      <w:r w:rsidR="00BD51E4">
        <w:rPr>
          <w:rFonts w:hint="cs"/>
          <w:rtl/>
        </w:rPr>
        <w:t>من</w:t>
      </w:r>
      <w:r>
        <w:rPr>
          <w:rFonts w:hint="cs"/>
          <w:rtl/>
        </w:rPr>
        <w:t xml:space="preserve"> أنه لا يصح أن يكون </w:t>
      </w:r>
      <w:r w:rsidR="00D163C8">
        <w:rPr>
          <w:rFonts w:hint="cs"/>
          <w:rtl/>
        </w:rPr>
        <w:t>ال</w:t>
      </w:r>
      <w:r>
        <w:rPr>
          <w:rFonts w:hint="cs"/>
          <w:rtl/>
        </w:rPr>
        <w:t>لحاف من حرير</w:t>
      </w:r>
      <w:r w:rsidR="00BD51E4">
        <w:rPr>
          <w:rFonts w:hint="cs"/>
          <w:rtl/>
        </w:rPr>
        <w:t>.</w:t>
      </w:r>
    </w:p>
    <w:p w14:paraId="4AFA3EA7" w14:textId="77777777" w:rsidR="00BD51E4" w:rsidRDefault="00B67085" w:rsidP="00E55863">
      <w:pPr>
        <w:jc w:val="both"/>
        <w:rPr>
          <w:rtl/>
        </w:rPr>
      </w:pPr>
      <w:r>
        <w:rPr>
          <w:rFonts w:hint="cs"/>
          <w:rtl/>
        </w:rPr>
        <w:t xml:space="preserve"> والحمد لله </w:t>
      </w:r>
      <w:r w:rsidR="00BD51E4">
        <w:rPr>
          <w:rFonts w:hint="cs"/>
          <w:rtl/>
        </w:rPr>
        <w:t>رب العالمين.</w:t>
      </w:r>
    </w:p>
    <w:p w14:paraId="6C6D93C7" w14:textId="77777777" w:rsidR="009D4CCF" w:rsidRPr="00B67085" w:rsidRDefault="009D4CCF" w:rsidP="009D4CCF">
      <w:pPr>
        <w:rPr>
          <w:rtl/>
        </w:rPr>
      </w:pPr>
    </w:p>
    <w:p w14:paraId="7C1ABEE1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11F"/>
    <w:rsid w:val="0001227B"/>
    <w:rsid w:val="000B06A0"/>
    <w:rsid w:val="000C4310"/>
    <w:rsid w:val="001901F2"/>
    <w:rsid w:val="00306F07"/>
    <w:rsid w:val="00312EEE"/>
    <w:rsid w:val="00353DFC"/>
    <w:rsid w:val="003B644D"/>
    <w:rsid w:val="004863F1"/>
    <w:rsid w:val="004A1E87"/>
    <w:rsid w:val="005F72A1"/>
    <w:rsid w:val="00671311"/>
    <w:rsid w:val="00811EC9"/>
    <w:rsid w:val="008473FC"/>
    <w:rsid w:val="00866D19"/>
    <w:rsid w:val="00880560"/>
    <w:rsid w:val="009D4CCF"/>
    <w:rsid w:val="00A0542E"/>
    <w:rsid w:val="00A718BB"/>
    <w:rsid w:val="00AE603B"/>
    <w:rsid w:val="00AF44E7"/>
    <w:rsid w:val="00B67085"/>
    <w:rsid w:val="00B7688F"/>
    <w:rsid w:val="00BD51E4"/>
    <w:rsid w:val="00C31EA9"/>
    <w:rsid w:val="00D019A0"/>
    <w:rsid w:val="00D163C8"/>
    <w:rsid w:val="00D54336"/>
    <w:rsid w:val="00D6377B"/>
    <w:rsid w:val="00D96D1B"/>
    <w:rsid w:val="00E55863"/>
    <w:rsid w:val="00EA5100"/>
    <w:rsid w:val="00EB6844"/>
    <w:rsid w:val="00F4611F"/>
    <w:rsid w:val="00FC2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FBA5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11F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461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461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4611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461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4611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461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461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461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461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F4611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4611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4611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4611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4611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4611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4611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4611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461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461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461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4611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461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4611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4611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4611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4611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4611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4611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F4611F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11F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461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461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4611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461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4611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461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461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461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461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F4611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4611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4611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4611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4611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4611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4611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4611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461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461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461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4611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461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4611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4611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4611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4611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4611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4611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F4611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</cp:revision>
  <dcterms:created xsi:type="dcterms:W3CDTF">2025-01-20T22:17:00Z</dcterms:created>
  <dcterms:modified xsi:type="dcterms:W3CDTF">2025-01-21T04:58:00Z</dcterms:modified>
</cp:coreProperties>
</file>