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57DBB1" w14:textId="06D36E29" w:rsidR="00176193" w:rsidRPr="007B731A" w:rsidRDefault="00176193" w:rsidP="00176193">
      <w:pPr>
        <w:jc w:val="center"/>
      </w:pPr>
      <w:r w:rsidRPr="007B731A">
        <w:rPr>
          <w:rtl/>
        </w:rPr>
        <w:t xml:space="preserve">درس الفقه </w:t>
      </w:r>
      <w:r>
        <w:rPr>
          <w:rFonts w:hint="cs"/>
          <w:rtl/>
        </w:rPr>
        <w:t>4</w:t>
      </w:r>
      <w:r w:rsidRPr="007B731A">
        <w:rPr>
          <w:rtl/>
        </w:rPr>
        <w:t xml:space="preserve"> </w:t>
      </w:r>
      <w:r>
        <w:rPr>
          <w:rFonts w:hint="cs"/>
          <w:rtl/>
        </w:rPr>
        <w:t>شعبان</w:t>
      </w:r>
      <w:r w:rsidRPr="007B731A">
        <w:rPr>
          <w:rtl/>
        </w:rPr>
        <w:t xml:space="preserve"> 1446هـ‏</w:t>
      </w:r>
    </w:p>
    <w:p w14:paraId="6993FF8C" w14:textId="51661ED3" w:rsidR="00176193" w:rsidRPr="007B731A" w:rsidRDefault="00176193" w:rsidP="00176193">
      <w:pPr>
        <w:jc w:val="center"/>
        <w:rPr>
          <w:rtl/>
        </w:rPr>
      </w:pPr>
      <w:proofErr w:type="spellStart"/>
      <w:r>
        <w:rPr>
          <w:rFonts w:hint="cs"/>
          <w:rtl/>
        </w:rPr>
        <w:t>الإثنين</w:t>
      </w:r>
      <w:proofErr w:type="spellEnd"/>
      <w:r w:rsidRPr="007B731A">
        <w:rPr>
          <w:rtl/>
        </w:rPr>
        <w:t xml:space="preserve"> </w:t>
      </w:r>
      <w:r>
        <w:rPr>
          <w:rFonts w:hint="cs"/>
          <w:rtl/>
        </w:rPr>
        <w:t>3</w:t>
      </w:r>
      <w:r w:rsidRPr="007B731A">
        <w:rPr>
          <w:rtl/>
        </w:rPr>
        <w:t xml:space="preserve"> </w:t>
      </w:r>
      <w:r>
        <w:rPr>
          <w:rFonts w:hint="cs"/>
          <w:rtl/>
        </w:rPr>
        <w:t>شباط</w:t>
      </w:r>
      <w:r w:rsidRPr="007B731A">
        <w:rPr>
          <w:rtl/>
        </w:rPr>
        <w:t xml:space="preserve"> 2024‏ م</w:t>
      </w:r>
    </w:p>
    <w:p w14:paraId="6DBF8D93" w14:textId="728D7E1F" w:rsidR="00176193" w:rsidRPr="007B731A" w:rsidRDefault="00B6507F" w:rsidP="00176193">
      <w:pPr>
        <w:jc w:val="center"/>
        <w:rPr>
          <w:rtl/>
        </w:rPr>
      </w:pPr>
      <w:r>
        <w:rPr>
          <w:rFonts w:hint="cs"/>
          <w:rtl/>
        </w:rPr>
        <w:t xml:space="preserve">الموضوع: </w:t>
      </w:r>
      <w:bookmarkStart w:id="0" w:name="_GoBack"/>
      <w:bookmarkEnd w:id="0"/>
      <w:r w:rsidR="00176193" w:rsidRPr="007B731A">
        <w:rPr>
          <w:rtl/>
        </w:rPr>
        <w:t>لباس المصلي: صلاة</w:t>
      </w:r>
      <w:r w:rsidR="00176193" w:rsidRPr="007B731A">
        <w:t xml:space="preserve"> </w:t>
      </w:r>
      <w:r w:rsidR="00176193" w:rsidRPr="007B731A">
        <w:rPr>
          <w:rtl/>
        </w:rPr>
        <w:t>فاقد الساتر</w:t>
      </w:r>
    </w:p>
    <w:p w14:paraId="11B4D000" w14:textId="77777777" w:rsidR="00922EEC" w:rsidRDefault="00D87672" w:rsidP="00176193">
      <w:pPr>
        <w:rPr>
          <w:rtl/>
        </w:rPr>
      </w:pPr>
      <w:r>
        <w:rPr>
          <w:rFonts w:hint="cs"/>
          <w:rtl/>
        </w:rPr>
        <w:t>لا يزال</w:t>
      </w:r>
      <w:r w:rsidR="00176193" w:rsidRPr="00176193">
        <w:rPr>
          <w:rtl/>
        </w:rPr>
        <w:t xml:space="preserve"> الكلام فيما طرحه </w:t>
      </w:r>
      <w:proofErr w:type="spellStart"/>
      <w:r w:rsidR="00176193" w:rsidRPr="00176193">
        <w:rPr>
          <w:rtl/>
        </w:rPr>
        <w:t>اليزدي</w:t>
      </w:r>
      <w:proofErr w:type="spellEnd"/>
      <w:r w:rsidR="00176193" w:rsidRPr="00176193">
        <w:rPr>
          <w:rtl/>
        </w:rPr>
        <w:t xml:space="preserve"> (رض) </w:t>
      </w:r>
      <w:r>
        <w:rPr>
          <w:rFonts w:hint="cs"/>
          <w:rtl/>
        </w:rPr>
        <w:t xml:space="preserve">من </w:t>
      </w:r>
      <w:r w:rsidR="00176193" w:rsidRPr="00176193">
        <w:rPr>
          <w:rtl/>
        </w:rPr>
        <w:t xml:space="preserve">أن </w:t>
      </w:r>
      <w:r>
        <w:rPr>
          <w:rFonts w:hint="cs"/>
          <w:rtl/>
        </w:rPr>
        <w:t>ال</w:t>
      </w:r>
      <w:r w:rsidRPr="00176193">
        <w:rPr>
          <w:rtl/>
        </w:rPr>
        <w:t xml:space="preserve">ثوب </w:t>
      </w:r>
      <w:r w:rsidR="00176193" w:rsidRPr="00176193">
        <w:rPr>
          <w:rtl/>
        </w:rPr>
        <w:t xml:space="preserve">إذا كان طويلاً </w:t>
      </w:r>
      <w:r>
        <w:rPr>
          <w:rFonts w:hint="cs"/>
          <w:rtl/>
        </w:rPr>
        <w:t>و</w:t>
      </w:r>
      <w:r w:rsidR="00176193" w:rsidRPr="00176193">
        <w:rPr>
          <w:rtl/>
        </w:rPr>
        <w:t xml:space="preserve">قسم منه على الأرض </w:t>
      </w:r>
      <w:r>
        <w:rPr>
          <w:rFonts w:hint="cs"/>
          <w:rtl/>
        </w:rPr>
        <w:t xml:space="preserve">لا يتحرك معه </w:t>
      </w:r>
      <w:r w:rsidR="00176193" w:rsidRPr="00176193">
        <w:rPr>
          <w:rtl/>
        </w:rPr>
        <w:t>وقسم يصلي فيه، قال (رض)</w:t>
      </w:r>
      <w:r>
        <w:rPr>
          <w:rFonts w:hint="cs"/>
          <w:rtl/>
        </w:rPr>
        <w:t>:</w:t>
      </w:r>
      <w:r w:rsidR="00176193" w:rsidRPr="00176193">
        <w:rPr>
          <w:rtl/>
        </w:rPr>
        <w:t xml:space="preserve"> إذا كان هذا الموضوع على الأرض نجساً أو حريراً أو من غير مأكول اللحم، </w:t>
      </w:r>
      <w:r w:rsidR="00922EEC">
        <w:rPr>
          <w:rFonts w:hint="cs"/>
          <w:rtl/>
        </w:rPr>
        <w:t>ف</w:t>
      </w:r>
      <w:r w:rsidR="00176193" w:rsidRPr="00176193">
        <w:rPr>
          <w:rtl/>
        </w:rPr>
        <w:t>الصلاة</w:t>
      </w:r>
      <w:r w:rsidR="00922EEC">
        <w:rPr>
          <w:rFonts w:hint="cs"/>
          <w:rtl/>
        </w:rPr>
        <w:t xml:space="preserve"> باطلة.</w:t>
      </w:r>
    </w:p>
    <w:p w14:paraId="7E5556A1" w14:textId="77777777" w:rsidR="000301BC" w:rsidRDefault="00176193" w:rsidP="00176193">
      <w:pPr>
        <w:rPr>
          <w:rtl/>
        </w:rPr>
      </w:pPr>
      <w:r w:rsidRPr="00176193">
        <w:rPr>
          <w:rtl/>
        </w:rPr>
        <w:t xml:space="preserve"> السيد حكيم الفقهاء (رض) قال </w:t>
      </w:r>
      <w:r w:rsidR="00922EEC">
        <w:rPr>
          <w:rFonts w:hint="cs"/>
          <w:rtl/>
        </w:rPr>
        <w:t>إ</w:t>
      </w:r>
      <w:r w:rsidRPr="00176193">
        <w:rPr>
          <w:rtl/>
        </w:rPr>
        <w:t xml:space="preserve">ن </w:t>
      </w:r>
      <w:r w:rsidR="000301BC">
        <w:rPr>
          <w:rFonts w:hint="cs"/>
          <w:rtl/>
        </w:rPr>
        <w:t>القسم الذي على</w:t>
      </w:r>
      <w:r w:rsidRPr="00176193">
        <w:rPr>
          <w:rtl/>
        </w:rPr>
        <w:t xml:space="preserve"> الأرض </w:t>
      </w:r>
      <w:r w:rsidR="000301BC">
        <w:rPr>
          <w:rFonts w:hint="cs"/>
          <w:rtl/>
        </w:rPr>
        <w:t>لا يصدق عليه أنه</w:t>
      </w:r>
      <w:r w:rsidRPr="00176193">
        <w:rPr>
          <w:rtl/>
        </w:rPr>
        <w:t xml:space="preserve"> لابس له </w:t>
      </w:r>
      <w:r w:rsidR="000301BC">
        <w:rPr>
          <w:rFonts w:hint="cs"/>
          <w:rtl/>
        </w:rPr>
        <w:t>كما</w:t>
      </w:r>
      <w:r w:rsidRPr="00176193">
        <w:rPr>
          <w:rtl/>
        </w:rPr>
        <w:t xml:space="preserve"> أن ال</w:t>
      </w:r>
      <w:r w:rsidR="000301BC">
        <w:rPr>
          <w:rFonts w:hint="cs"/>
          <w:rtl/>
        </w:rPr>
        <w:t>ساتر</w:t>
      </w:r>
      <w:r w:rsidRPr="00176193">
        <w:rPr>
          <w:rtl/>
        </w:rPr>
        <w:t xml:space="preserve"> شرط في الصلاة لا جزء من أجزاء الصلاة، فإذا لم يكن جزء</w:t>
      </w:r>
      <w:r w:rsidR="000301BC">
        <w:rPr>
          <w:rFonts w:hint="cs"/>
          <w:rtl/>
        </w:rPr>
        <w:t>اً</w:t>
      </w:r>
      <w:r w:rsidRPr="00176193">
        <w:rPr>
          <w:rtl/>
        </w:rPr>
        <w:t xml:space="preserve"> من أجزاء الصلاة فلا يشترط فيه ما يشترط في أجزاء الصلاة، </w:t>
      </w:r>
      <w:r w:rsidR="000301BC">
        <w:rPr>
          <w:rFonts w:hint="cs"/>
          <w:rtl/>
        </w:rPr>
        <w:t>ك</w:t>
      </w:r>
      <w:r w:rsidRPr="00176193">
        <w:rPr>
          <w:rtl/>
        </w:rPr>
        <w:t xml:space="preserve">الطهارة </w:t>
      </w:r>
      <w:r w:rsidR="000301BC">
        <w:rPr>
          <w:rFonts w:hint="cs"/>
          <w:rtl/>
        </w:rPr>
        <w:t>وعدم كونه مغصوباً أو</w:t>
      </w:r>
      <w:r w:rsidRPr="00176193">
        <w:rPr>
          <w:rtl/>
        </w:rPr>
        <w:t xml:space="preserve"> ذهب</w:t>
      </w:r>
      <w:r w:rsidR="000301BC">
        <w:rPr>
          <w:rFonts w:hint="cs"/>
          <w:rtl/>
        </w:rPr>
        <w:t>اً</w:t>
      </w:r>
      <w:r w:rsidRPr="00176193">
        <w:rPr>
          <w:rtl/>
        </w:rPr>
        <w:t xml:space="preserve"> أو غير ذلك من الأشياء</w:t>
      </w:r>
      <w:r w:rsidR="000301BC">
        <w:rPr>
          <w:rFonts w:hint="cs"/>
          <w:rtl/>
        </w:rPr>
        <w:t>.</w:t>
      </w:r>
    </w:p>
    <w:p w14:paraId="3B1FD148" w14:textId="77777777" w:rsidR="00403F49" w:rsidRDefault="00176193" w:rsidP="00176193">
      <w:pPr>
        <w:rPr>
          <w:rtl/>
        </w:rPr>
      </w:pPr>
      <w:r w:rsidRPr="00176193">
        <w:rPr>
          <w:rtl/>
        </w:rPr>
        <w:t xml:space="preserve"> انما الشرط</w:t>
      </w:r>
      <w:r w:rsidR="000301BC">
        <w:rPr>
          <w:rFonts w:hint="cs"/>
          <w:rtl/>
        </w:rPr>
        <w:t>ية</w:t>
      </w:r>
      <w:r w:rsidRPr="00176193">
        <w:rPr>
          <w:rtl/>
        </w:rPr>
        <w:t xml:space="preserve"> في أجزاء الصلاة وهذ</w:t>
      </w:r>
      <w:r w:rsidR="000301BC">
        <w:rPr>
          <w:rFonts w:hint="cs"/>
          <w:rtl/>
        </w:rPr>
        <w:t>ا</w:t>
      </w:r>
      <w:r w:rsidRPr="00176193">
        <w:rPr>
          <w:rtl/>
        </w:rPr>
        <w:t xml:space="preserve"> ليس من أجزاء الصلاة</w:t>
      </w:r>
      <w:r w:rsidR="000301BC">
        <w:rPr>
          <w:rFonts w:hint="cs"/>
          <w:rtl/>
        </w:rPr>
        <w:t>،</w:t>
      </w:r>
      <w:r w:rsidRPr="00176193">
        <w:rPr>
          <w:rtl/>
        </w:rPr>
        <w:t xml:space="preserve"> ولذلك مقتضى </w:t>
      </w:r>
      <w:r w:rsidR="00403F49">
        <w:rPr>
          <w:rFonts w:hint="cs"/>
          <w:rtl/>
        </w:rPr>
        <w:t>ال</w:t>
      </w:r>
      <w:r w:rsidRPr="00176193">
        <w:rPr>
          <w:rtl/>
        </w:rPr>
        <w:t>أصالة</w:t>
      </w:r>
      <w:r w:rsidR="00403F49">
        <w:rPr>
          <w:rFonts w:hint="cs"/>
          <w:rtl/>
        </w:rPr>
        <w:t xml:space="preserve"> الصحة.</w:t>
      </w:r>
    </w:p>
    <w:p w14:paraId="030DA488" w14:textId="77777777" w:rsidR="00AD5B3C" w:rsidRDefault="00176193" w:rsidP="00176193">
      <w:pPr>
        <w:rPr>
          <w:rtl/>
        </w:rPr>
      </w:pPr>
      <w:r w:rsidRPr="00176193">
        <w:rPr>
          <w:rtl/>
        </w:rPr>
        <w:t xml:space="preserve"> قسم من المطلب أفاد</w:t>
      </w:r>
      <w:r w:rsidR="00AD5B3C">
        <w:rPr>
          <w:rFonts w:hint="cs"/>
          <w:rtl/>
        </w:rPr>
        <w:t>ه</w:t>
      </w:r>
      <w:r w:rsidRPr="00176193">
        <w:rPr>
          <w:rtl/>
        </w:rPr>
        <w:t xml:space="preserve"> حكيم الفقهاء هنا في هذا المقام وقسم في </w:t>
      </w:r>
      <w:r w:rsidR="00AD5B3C">
        <w:rPr>
          <w:rFonts w:hint="cs"/>
          <w:rtl/>
        </w:rPr>
        <w:t>إباحة الصلاة.</w:t>
      </w:r>
    </w:p>
    <w:p w14:paraId="305287C1" w14:textId="77777777" w:rsidR="00E502AC" w:rsidRDefault="00176193" w:rsidP="00176193">
      <w:pPr>
        <w:rPr>
          <w:rtl/>
        </w:rPr>
      </w:pPr>
      <w:r w:rsidRPr="00176193">
        <w:rPr>
          <w:rtl/>
        </w:rPr>
        <w:t xml:space="preserve">اسأل حكيم الفقهاء (رض) </w:t>
      </w:r>
      <w:r w:rsidR="00E502AC">
        <w:rPr>
          <w:rFonts w:hint="cs"/>
          <w:rtl/>
        </w:rPr>
        <w:t xml:space="preserve">هل </w:t>
      </w:r>
      <w:r w:rsidRPr="00176193">
        <w:rPr>
          <w:rtl/>
        </w:rPr>
        <w:t>الصلاة إلى القبلة عين الصلاة إلى غير القبلة</w:t>
      </w:r>
      <w:r w:rsidR="00E502AC">
        <w:rPr>
          <w:rFonts w:hint="cs"/>
          <w:rtl/>
        </w:rPr>
        <w:t>؟</w:t>
      </w:r>
      <w:r w:rsidRPr="00176193">
        <w:rPr>
          <w:rtl/>
        </w:rPr>
        <w:t xml:space="preserve"> لا يمكن القول ب</w:t>
      </w:r>
      <w:r w:rsidR="00E502AC">
        <w:rPr>
          <w:rFonts w:hint="cs"/>
          <w:rtl/>
        </w:rPr>
        <w:t>ذلك.</w:t>
      </w:r>
    </w:p>
    <w:p w14:paraId="5F27190D" w14:textId="25962CA5" w:rsidR="000C5E8F" w:rsidRDefault="000C5E8F" w:rsidP="00176193">
      <w:pPr>
        <w:rPr>
          <w:rtl/>
        </w:rPr>
      </w:pPr>
      <w:r>
        <w:rPr>
          <w:rFonts w:hint="cs"/>
          <w:rtl/>
        </w:rPr>
        <w:t>صحيح أن أجزاء</w:t>
      </w:r>
      <w:r w:rsidR="00176193" w:rsidRPr="00176193">
        <w:rPr>
          <w:rtl/>
        </w:rPr>
        <w:t xml:space="preserve"> الصلاة هي التي يشترط فيها قصد القربة ولكن إذا كان هذا الجزء في لباس إلى غير القبلة فه</w:t>
      </w:r>
      <w:r>
        <w:rPr>
          <w:rFonts w:hint="cs"/>
          <w:rtl/>
        </w:rPr>
        <w:t>ي</w:t>
      </w:r>
      <w:r w:rsidR="00176193" w:rsidRPr="00176193">
        <w:rPr>
          <w:rtl/>
        </w:rPr>
        <w:t xml:space="preserve"> ليس صلاة مأمور بها</w:t>
      </w:r>
      <w:r>
        <w:rPr>
          <w:rFonts w:hint="cs"/>
          <w:rtl/>
        </w:rPr>
        <w:t>.</w:t>
      </w:r>
    </w:p>
    <w:p w14:paraId="6919B2C8" w14:textId="77777777" w:rsidR="00360C47" w:rsidRDefault="00176193" w:rsidP="00176193">
      <w:pPr>
        <w:rPr>
          <w:rtl/>
        </w:rPr>
      </w:pPr>
      <w:r w:rsidRPr="00176193">
        <w:rPr>
          <w:rtl/>
        </w:rPr>
        <w:t xml:space="preserve">لم يفرق </w:t>
      </w:r>
      <w:r w:rsidR="000C5E8F" w:rsidRPr="00176193">
        <w:rPr>
          <w:rtl/>
        </w:rPr>
        <w:t xml:space="preserve">حكيم الفقهاء (رض) </w:t>
      </w:r>
      <w:r w:rsidRPr="00176193">
        <w:rPr>
          <w:rtl/>
        </w:rPr>
        <w:t xml:space="preserve">بين وصف الفعل وبين نفس الفعل، قال </w:t>
      </w:r>
      <w:r w:rsidR="000C5E8F">
        <w:rPr>
          <w:rFonts w:hint="cs"/>
          <w:rtl/>
        </w:rPr>
        <w:t>إ</w:t>
      </w:r>
      <w:r w:rsidRPr="00176193">
        <w:rPr>
          <w:rtl/>
        </w:rPr>
        <w:t xml:space="preserve">ن الشرط مفقود، </w:t>
      </w:r>
      <w:r w:rsidR="00360C47">
        <w:rPr>
          <w:rFonts w:hint="cs"/>
          <w:rtl/>
        </w:rPr>
        <w:t>و</w:t>
      </w:r>
      <w:r w:rsidRPr="00176193">
        <w:rPr>
          <w:rtl/>
        </w:rPr>
        <w:t xml:space="preserve">الشرط لا يقصد فيه قصد القربة، ولذلك حكم بصحة الصلاة </w:t>
      </w:r>
      <w:r w:rsidR="00360C47">
        <w:rPr>
          <w:rFonts w:hint="cs"/>
          <w:rtl/>
        </w:rPr>
        <w:t>في المقام.</w:t>
      </w:r>
    </w:p>
    <w:p w14:paraId="23FB56C4" w14:textId="77777777" w:rsidR="00C11462" w:rsidRDefault="00360C47" w:rsidP="00176193">
      <w:pPr>
        <w:rPr>
          <w:rtl/>
        </w:rPr>
      </w:pPr>
      <w:r>
        <w:rPr>
          <w:rFonts w:hint="cs"/>
          <w:rtl/>
        </w:rPr>
        <w:t>وذلك عجيب منه؛ إذ</w:t>
      </w:r>
      <w:r w:rsidR="00176193" w:rsidRPr="00176193">
        <w:rPr>
          <w:rtl/>
        </w:rPr>
        <w:t xml:space="preserve"> لم يلتفت إلى هذه النقطة وهي الركوع </w:t>
      </w:r>
      <w:r w:rsidR="005B4169">
        <w:rPr>
          <w:rFonts w:hint="cs"/>
          <w:rtl/>
        </w:rPr>
        <w:t xml:space="preserve">ـ مثلاً ـ </w:t>
      </w:r>
      <w:r w:rsidR="00176193" w:rsidRPr="00176193">
        <w:rPr>
          <w:rtl/>
        </w:rPr>
        <w:t>في هذا الثوب والركوع في غير</w:t>
      </w:r>
      <w:r w:rsidR="005B4169">
        <w:rPr>
          <w:rFonts w:hint="cs"/>
          <w:rtl/>
        </w:rPr>
        <w:t xml:space="preserve">ه </w:t>
      </w:r>
      <w:r w:rsidR="00176193" w:rsidRPr="00176193">
        <w:rPr>
          <w:rtl/>
        </w:rPr>
        <w:t>هل ه</w:t>
      </w:r>
      <w:r w:rsidR="005B4169">
        <w:rPr>
          <w:rFonts w:hint="cs"/>
          <w:rtl/>
        </w:rPr>
        <w:t>ما</w:t>
      </w:r>
      <w:r w:rsidR="00176193" w:rsidRPr="00176193">
        <w:rPr>
          <w:rtl/>
        </w:rPr>
        <w:t xml:space="preserve"> شيء واحد</w:t>
      </w:r>
      <w:r w:rsidR="005B4169">
        <w:rPr>
          <w:rFonts w:hint="cs"/>
          <w:rtl/>
        </w:rPr>
        <w:t xml:space="preserve">؟ </w:t>
      </w:r>
      <w:r w:rsidR="00176193" w:rsidRPr="00176193">
        <w:rPr>
          <w:rtl/>
        </w:rPr>
        <w:t>قطعا ليس</w:t>
      </w:r>
      <w:r w:rsidR="005B4169">
        <w:rPr>
          <w:rFonts w:hint="cs"/>
          <w:rtl/>
        </w:rPr>
        <w:t>ا</w:t>
      </w:r>
      <w:r w:rsidR="00176193" w:rsidRPr="00176193">
        <w:rPr>
          <w:rtl/>
        </w:rPr>
        <w:t xml:space="preserve"> شيئاً واحدا</w:t>
      </w:r>
      <w:r w:rsidR="005B4169">
        <w:rPr>
          <w:rFonts w:hint="cs"/>
          <w:rtl/>
        </w:rPr>
        <w:t>ً</w:t>
      </w:r>
      <w:r w:rsidR="00C11462">
        <w:rPr>
          <w:rFonts w:hint="cs"/>
          <w:rtl/>
        </w:rPr>
        <w:t>.</w:t>
      </w:r>
    </w:p>
    <w:p w14:paraId="43F91D05" w14:textId="77777777" w:rsidR="0057268B" w:rsidRDefault="00176193" w:rsidP="00176193">
      <w:pPr>
        <w:rPr>
          <w:rtl/>
        </w:rPr>
      </w:pPr>
      <w:r w:rsidRPr="00176193">
        <w:rPr>
          <w:rtl/>
        </w:rPr>
        <w:t xml:space="preserve">فهو (رض) </w:t>
      </w:r>
      <w:r w:rsidR="00C11462">
        <w:rPr>
          <w:rFonts w:hint="cs"/>
          <w:rtl/>
        </w:rPr>
        <w:t>لم ي</w:t>
      </w:r>
      <w:r w:rsidRPr="00176193">
        <w:rPr>
          <w:rtl/>
        </w:rPr>
        <w:t xml:space="preserve">فرق بين وصف الفعل ونفس الفعل مع أن الفعل </w:t>
      </w:r>
      <w:r w:rsidR="00C11462">
        <w:rPr>
          <w:rFonts w:hint="cs"/>
          <w:rtl/>
        </w:rPr>
        <w:t>إذا اتصف</w:t>
      </w:r>
      <w:r w:rsidRPr="00176193">
        <w:rPr>
          <w:rtl/>
        </w:rPr>
        <w:t xml:space="preserve"> بوصف</w:t>
      </w:r>
      <w:r w:rsidR="0057268B">
        <w:rPr>
          <w:rFonts w:hint="cs"/>
          <w:rtl/>
        </w:rPr>
        <w:t>ين مختلفين يكونان فعلين مختلفين.</w:t>
      </w:r>
    </w:p>
    <w:p w14:paraId="23FEFF86" w14:textId="77777777" w:rsidR="0057268B" w:rsidRDefault="00176193" w:rsidP="00176193">
      <w:pPr>
        <w:rPr>
          <w:rtl/>
        </w:rPr>
      </w:pPr>
      <w:r w:rsidRPr="00176193">
        <w:rPr>
          <w:rtl/>
        </w:rPr>
        <w:t xml:space="preserve"> </w:t>
      </w:r>
      <w:r w:rsidR="0057268B">
        <w:rPr>
          <w:rFonts w:hint="cs"/>
          <w:rtl/>
        </w:rPr>
        <w:t>ف</w:t>
      </w:r>
      <w:r w:rsidRPr="00176193">
        <w:rPr>
          <w:rtl/>
        </w:rPr>
        <w:t>الركوع في الثوب النجس شيء ونفس الركوع في ثوب طاهر شيء آخر</w:t>
      </w:r>
      <w:r w:rsidR="0057268B">
        <w:rPr>
          <w:rFonts w:hint="cs"/>
          <w:rtl/>
        </w:rPr>
        <w:t>.</w:t>
      </w:r>
    </w:p>
    <w:p w14:paraId="6873A6FD" w14:textId="77777777" w:rsidR="0057268B" w:rsidRDefault="00176193" w:rsidP="00176193">
      <w:pPr>
        <w:rPr>
          <w:rtl/>
        </w:rPr>
      </w:pPr>
      <w:r w:rsidRPr="00176193">
        <w:rPr>
          <w:rtl/>
        </w:rPr>
        <w:t xml:space="preserve"> ما أفاد حكيم الفقهاء (رض) مع دقته العالية غير </w:t>
      </w:r>
      <w:r w:rsidR="0057268B">
        <w:rPr>
          <w:rFonts w:hint="cs"/>
          <w:rtl/>
        </w:rPr>
        <w:t>ال</w:t>
      </w:r>
      <w:r w:rsidRPr="00176193">
        <w:rPr>
          <w:rtl/>
        </w:rPr>
        <w:t>متناهية لا يمكن قبوله جزماً</w:t>
      </w:r>
      <w:r w:rsidR="0057268B">
        <w:rPr>
          <w:rFonts w:hint="cs"/>
          <w:rtl/>
        </w:rPr>
        <w:t>.</w:t>
      </w:r>
    </w:p>
    <w:p w14:paraId="1F593CBC" w14:textId="77777777" w:rsidR="00C06718" w:rsidRDefault="00176193" w:rsidP="00176193">
      <w:pPr>
        <w:rPr>
          <w:rtl/>
        </w:rPr>
      </w:pPr>
      <w:r w:rsidRPr="00176193">
        <w:rPr>
          <w:rtl/>
        </w:rPr>
        <w:t xml:space="preserve"> ثم كلمة اللبس (بضم اللام) واللبس (بفتح اللام) مصدران مختلفان وعند صاحب القواميس اللبس (بضم اللام) هو الخلط واللبس (بفتح اللام) هو أن يكون اللباس محيطاً بالإنسان</w:t>
      </w:r>
      <w:r w:rsidR="00C06718">
        <w:rPr>
          <w:rFonts w:hint="cs"/>
          <w:rtl/>
        </w:rPr>
        <w:t>.</w:t>
      </w:r>
    </w:p>
    <w:p w14:paraId="564BF53F" w14:textId="77777777" w:rsidR="009F3E1C" w:rsidRDefault="00176193" w:rsidP="00176193">
      <w:pPr>
        <w:rPr>
          <w:rtl/>
        </w:rPr>
      </w:pPr>
      <w:r w:rsidRPr="00176193">
        <w:rPr>
          <w:rtl/>
        </w:rPr>
        <w:t xml:space="preserve"> فآمن حكيم الفقهاء (رض) </w:t>
      </w:r>
      <w:r w:rsidR="00C06718">
        <w:rPr>
          <w:rFonts w:hint="cs"/>
          <w:rtl/>
        </w:rPr>
        <w:t>بأنه لابس لهذا القسم من الثوب</w:t>
      </w:r>
      <w:r w:rsidRPr="00176193">
        <w:rPr>
          <w:rtl/>
        </w:rPr>
        <w:t xml:space="preserve"> وأما </w:t>
      </w:r>
      <w:r w:rsidR="00C510AA">
        <w:rPr>
          <w:rFonts w:hint="cs"/>
          <w:rtl/>
        </w:rPr>
        <w:t xml:space="preserve">أنه </w:t>
      </w:r>
      <w:r w:rsidRPr="00176193">
        <w:rPr>
          <w:rtl/>
        </w:rPr>
        <w:t xml:space="preserve">يشترط في ذلك </w:t>
      </w:r>
      <w:r w:rsidR="00C510AA">
        <w:rPr>
          <w:rFonts w:hint="cs"/>
          <w:rtl/>
        </w:rPr>
        <w:t>القسم المطروح</w:t>
      </w:r>
      <w:r w:rsidRPr="00176193">
        <w:rPr>
          <w:rtl/>
        </w:rPr>
        <w:t xml:space="preserve"> ما يشترط في</w:t>
      </w:r>
      <w:r w:rsidR="00C510AA">
        <w:rPr>
          <w:rFonts w:hint="cs"/>
          <w:rtl/>
        </w:rPr>
        <w:t xml:space="preserve"> الملبوس</w:t>
      </w:r>
      <w:r w:rsidRPr="00176193">
        <w:rPr>
          <w:rtl/>
        </w:rPr>
        <w:t xml:space="preserve"> فهذا ليس واضحاً</w:t>
      </w:r>
      <w:r w:rsidR="00C510AA">
        <w:rPr>
          <w:rFonts w:hint="cs"/>
          <w:rtl/>
        </w:rPr>
        <w:t xml:space="preserve"> عنده</w:t>
      </w:r>
      <w:r w:rsidRPr="00176193">
        <w:rPr>
          <w:rtl/>
        </w:rPr>
        <w:t>، فكأنه (قده) آمن</w:t>
      </w:r>
      <w:r w:rsidR="009F3E1C">
        <w:rPr>
          <w:rFonts w:hint="cs"/>
          <w:rtl/>
        </w:rPr>
        <w:t xml:space="preserve"> بأنه </w:t>
      </w:r>
      <w:r w:rsidRPr="00176193">
        <w:rPr>
          <w:rtl/>
        </w:rPr>
        <w:t>ملبوس ولكنه لم يستشكل في الصلاة</w:t>
      </w:r>
      <w:r w:rsidR="009F3E1C">
        <w:rPr>
          <w:rFonts w:hint="cs"/>
          <w:rtl/>
        </w:rPr>
        <w:t>.</w:t>
      </w:r>
    </w:p>
    <w:p w14:paraId="79511DF2" w14:textId="77777777" w:rsidR="009F3E1C" w:rsidRDefault="00176193" w:rsidP="00176193">
      <w:pPr>
        <w:rPr>
          <w:rtl/>
        </w:rPr>
      </w:pPr>
      <w:r w:rsidRPr="00176193">
        <w:rPr>
          <w:rtl/>
        </w:rPr>
        <w:t xml:space="preserve"> وأما السيد الأعظم (رض) ف</w:t>
      </w:r>
      <w:r w:rsidR="009F3E1C">
        <w:rPr>
          <w:rFonts w:hint="cs"/>
          <w:rtl/>
        </w:rPr>
        <w:t>اعتقد البطلان</w:t>
      </w:r>
      <w:r w:rsidRPr="00176193">
        <w:rPr>
          <w:rtl/>
        </w:rPr>
        <w:t xml:space="preserve"> في النجس</w:t>
      </w:r>
      <w:r w:rsidR="009F3E1C">
        <w:rPr>
          <w:rFonts w:hint="cs"/>
          <w:rtl/>
        </w:rPr>
        <w:t xml:space="preserve"> فقط.</w:t>
      </w:r>
    </w:p>
    <w:p w14:paraId="7A8F9E17" w14:textId="77777777" w:rsidR="009F3E1C" w:rsidRDefault="00176193" w:rsidP="00176193">
      <w:pPr>
        <w:rPr>
          <w:rtl/>
        </w:rPr>
      </w:pPr>
      <w:r w:rsidRPr="00176193">
        <w:rPr>
          <w:rtl/>
        </w:rPr>
        <w:t>أما إذا كان هذا القسم من الثوب المطروح على الأرض ليس نجساً بل كان من غير المأكول أو كان من الحرير أو كان من الذهب فيحكم السيد الأعظم (رض) بصحة الصلاة</w:t>
      </w:r>
      <w:r w:rsidR="009F3E1C">
        <w:rPr>
          <w:rFonts w:hint="cs"/>
          <w:rtl/>
        </w:rPr>
        <w:t>.</w:t>
      </w:r>
    </w:p>
    <w:p w14:paraId="2330A0E2" w14:textId="77777777" w:rsidR="007C632A" w:rsidRDefault="00176193" w:rsidP="00176193">
      <w:pPr>
        <w:rPr>
          <w:rtl/>
        </w:rPr>
      </w:pPr>
      <w:r w:rsidRPr="00176193">
        <w:rPr>
          <w:rtl/>
        </w:rPr>
        <w:t xml:space="preserve"> اما ما أفاده في النجس ف</w:t>
      </w:r>
      <w:r w:rsidR="009F3E1C">
        <w:rPr>
          <w:rFonts w:hint="cs"/>
          <w:rtl/>
        </w:rPr>
        <w:t>ا</w:t>
      </w:r>
      <w:r w:rsidRPr="00176193">
        <w:rPr>
          <w:rtl/>
        </w:rPr>
        <w:t>ستند إلى روايات متعددة</w:t>
      </w:r>
      <w:r w:rsidR="007C632A">
        <w:rPr>
          <w:rFonts w:hint="cs"/>
          <w:rtl/>
        </w:rPr>
        <w:t xml:space="preserve">، واستند (رض) إلى عدم وجود </w:t>
      </w:r>
      <w:r w:rsidRPr="00176193">
        <w:rPr>
          <w:rtl/>
        </w:rPr>
        <w:t>رواية تدل على اعتبار الطهارة في جميع اللباس، ولكن</w:t>
      </w:r>
      <w:r w:rsidR="007C632A">
        <w:rPr>
          <w:rFonts w:hint="cs"/>
          <w:rtl/>
        </w:rPr>
        <w:t>ه</w:t>
      </w:r>
      <w:r w:rsidRPr="00176193">
        <w:rPr>
          <w:rtl/>
        </w:rPr>
        <w:t xml:space="preserve"> (رض) ذكر روايات</w:t>
      </w:r>
      <w:r w:rsidR="007C632A">
        <w:rPr>
          <w:rFonts w:hint="cs"/>
          <w:rtl/>
        </w:rPr>
        <w:t>.</w:t>
      </w:r>
    </w:p>
    <w:p w14:paraId="0A4280E3" w14:textId="132CCD89" w:rsidR="004228F6" w:rsidRPr="004228F6" w:rsidRDefault="00176193" w:rsidP="00176193">
      <w:pPr>
        <w:rPr>
          <w:b/>
          <w:bCs/>
          <w:rtl/>
        </w:rPr>
      </w:pPr>
      <w:r w:rsidRPr="00176193">
        <w:rPr>
          <w:rtl/>
        </w:rPr>
        <w:t xml:space="preserve">من جملة الروايات الرواية الثامنة </w:t>
      </w:r>
      <w:r w:rsidR="00A157B1">
        <w:rPr>
          <w:rFonts w:hint="cs"/>
          <w:rtl/>
        </w:rPr>
        <w:t>من</w:t>
      </w:r>
      <w:r w:rsidRPr="00176193">
        <w:rPr>
          <w:rtl/>
        </w:rPr>
        <w:t xml:space="preserve"> الباب الثالث من أبواب كتاب الطهارة</w:t>
      </w:r>
      <w:r w:rsidR="004228F6">
        <w:rPr>
          <w:rFonts w:hint="cs"/>
          <w:rtl/>
        </w:rPr>
        <w:t>:</w:t>
      </w:r>
    </w:p>
    <w:p w14:paraId="45AE01D8" w14:textId="77777777" w:rsidR="004228F6" w:rsidRPr="004228F6" w:rsidRDefault="00176193" w:rsidP="00176193">
      <w:pPr>
        <w:rPr>
          <w:b/>
          <w:bCs/>
          <w:rtl/>
        </w:rPr>
      </w:pPr>
      <w:r w:rsidRPr="00176193">
        <w:rPr>
          <w:b/>
          <w:bCs/>
          <w:rtl/>
        </w:rPr>
        <w:t>عن زرار</w:t>
      </w:r>
      <w:r w:rsidR="004228F6" w:rsidRPr="004228F6">
        <w:rPr>
          <w:rFonts w:hint="cs"/>
          <w:b/>
          <w:bCs/>
          <w:rtl/>
        </w:rPr>
        <w:t>ة</w:t>
      </w:r>
      <w:r w:rsidRPr="00176193">
        <w:rPr>
          <w:b/>
          <w:bCs/>
          <w:rtl/>
        </w:rPr>
        <w:t xml:space="preserve">، عن </w:t>
      </w:r>
      <w:r w:rsidR="004228F6" w:rsidRPr="004228F6">
        <w:rPr>
          <w:rFonts w:hint="cs"/>
          <w:b/>
          <w:bCs/>
          <w:rtl/>
        </w:rPr>
        <w:t>أ</w:t>
      </w:r>
      <w:r w:rsidRPr="00176193">
        <w:rPr>
          <w:b/>
          <w:bCs/>
          <w:rtl/>
        </w:rPr>
        <w:t>بي جعفر (ع) قال</w:t>
      </w:r>
      <w:r w:rsidR="004228F6" w:rsidRPr="004228F6">
        <w:rPr>
          <w:rFonts w:hint="cs"/>
          <w:b/>
          <w:bCs/>
          <w:rtl/>
        </w:rPr>
        <w:t>:</w:t>
      </w:r>
      <w:r w:rsidRPr="00176193">
        <w:rPr>
          <w:b/>
          <w:bCs/>
          <w:rtl/>
        </w:rPr>
        <w:t xml:space="preserve"> لا تعاد الصلاة إلا من خمسة، الطهور والوقت والقبلة والركوع والسجود</w:t>
      </w:r>
      <w:r w:rsidR="004228F6" w:rsidRPr="004228F6">
        <w:rPr>
          <w:rFonts w:hint="cs"/>
          <w:b/>
          <w:bCs/>
          <w:rtl/>
        </w:rPr>
        <w:t>.</w:t>
      </w:r>
    </w:p>
    <w:p w14:paraId="6CBE98D9" w14:textId="77777777" w:rsidR="004228F6" w:rsidRDefault="00176193" w:rsidP="00176193">
      <w:pPr>
        <w:rPr>
          <w:rtl/>
        </w:rPr>
      </w:pPr>
      <w:r w:rsidRPr="00176193">
        <w:rPr>
          <w:rtl/>
        </w:rPr>
        <w:t xml:space="preserve"> قال </w:t>
      </w:r>
      <w:r w:rsidR="004228F6">
        <w:rPr>
          <w:rFonts w:hint="cs"/>
          <w:rtl/>
        </w:rPr>
        <w:t xml:space="preserve">إن </w:t>
      </w:r>
      <w:r w:rsidRPr="00176193">
        <w:rPr>
          <w:rtl/>
        </w:rPr>
        <w:t xml:space="preserve">هذه الرواية تدل </w:t>
      </w:r>
      <w:r w:rsidR="004228F6">
        <w:rPr>
          <w:rFonts w:hint="cs"/>
          <w:rtl/>
        </w:rPr>
        <w:t xml:space="preserve">على </w:t>
      </w:r>
      <w:r w:rsidRPr="00176193">
        <w:rPr>
          <w:rtl/>
        </w:rPr>
        <w:t>اعتبار الطهارة</w:t>
      </w:r>
      <w:r w:rsidR="004228F6">
        <w:rPr>
          <w:rFonts w:hint="cs"/>
          <w:rtl/>
        </w:rPr>
        <w:t>.</w:t>
      </w:r>
    </w:p>
    <w:p w14:paraId="3F9558BD" w14:textId="35AC145E" w:rsidR="00A157B1" w:rsidRDefault="004228F6" w:rsidP="00176193">
      <w:pPr>
        <w:rPr>
          <w:rtl/>
        </w:rPr>
      </w:pPr>
      <w:r>
        <w:rPr>
          <w:rFonts w:hint="cs"/>
          <w:rtl/>
        </w:rPr>
        <w:lastRenderedPageBreak/>
        <w:t>وفيه</w:t>
      </w:r>
      <w:r w:rsidR="00176193" w:rsidRPr="00176193">
        <w:rPr>
          <w:rtl/>
        </w:rPr>
        <w:t xml:space="preserve"> </w:t>
      </w:r>
      <w:r>
        <w:rPr>
          <w:rFonts w:hint="cs"/>
          <w:rtl/>
        </w:rPr>
        <w:t>أن ال</w:t>
      </w:r>
      <w:r w:rsidR="00176193" w:rsidRPr="00176193">
        <w:rPr>
          <w:rtl/>
        </w:rPr>
        <w:t>مقصود ب</w:t>
      </w:r>
      <w:r>
        <w:rPr>
          <w:rFonts w:hint="cs"/>
          <w:rtl/>
        </w:rPr>
        <w:t>ال</w:t>
      </w:r>
      <w:r w:rsidR="00176193" w:rsidRPr="00176193">
        <w:rPr>
          <w:rtl/>
        </w:rPr>
        <w:t>طهارة</w:t>
      </w:r>
      <w:r>
        <w:rPr>
          <w:rFonts w:hint="cs"/>
          <w:rtl/>
        </w:rPr>
        <w:t xml:space="preserve"> في المقام </w:t>
      </w:r>
      <w:r w:rsidR="00176193" w:rsidRPr="00176193">
        <w:rPr>
          <w:rtl/>
        </w:rPr>
        <w:t>م</w:t>
      </w:r>
      <w:r>
        <w:rPr>
          <w:rFonts w:hint="cs"/>
          <w:rtl/>
        </w:rPr>
        <w:t xml:space="preserve">ا </w:t>
      </w:r>
      <w:r w:rsidR="00176193" w:rsidRPr="00176193">
        <w:rPr>
          <w:rtl/>
        </w:rPr>
        <w:t>قابل النجس، كيف خلط (رض) هنا في المقام، كلمة طهور مقصود به</w:t>
      </w:r>
      <w:r w:rsidR="00A157B1">
        <w:rPr>
          <w:rFonts w:hint="cs"/>
          <w:rtl/>
        </w:rPr>
        <w:t>ا</w:t>
      </w:r>
      <w:r w:rsidR="00176193" w:rsidRPr="00176193">
        <w:rPr>
          <w:rtl/>
        </w:rPr>
        <w:t xml:space="preserve"> </w:t>
      </w:r>
      <w:r w:rsidR="00A157B1">
        <w:rPr>
          <w:rFonts w:hint="cs"/>
          <w:rtl/>
        </w:rPr>
        <w:t>ال</w:t>
      </w:r>
      <w:r w:rsidR="00176193" w:rsidRPr="00176193">
        <w:rPr>
          <w:rtl/>
        </w:rPr>
        <w:t xml:space="preserve">طهارة عن الحدث، وأما </w:t>
      </w:r>
      <w:r w:rsidR="00A157B1">
        <w:rPr>
          <w:rFonts w:hint="cs"/>
          <w:rtl/>
        </w:rPr>
        <w:t xml:space="preserve">إرادة </w:t>
      </w:r>
      <w:r w:rsidR="00176193" w:rsidRPr="00176193">
        <w:rPr>
          <w:rtl/>
        </w:rPr>
        <w:t xml:space="preserve">الطهارة عن الحدث والخبث </w:t>
      </w:r>
      <w:r w:rsidR="00A157B1">
        <w:rPr>
          <w:rFonts w:hint="cs"/>
          <w:rtl/>
        </w:rPr>
        <w:t>ف</w:t>
      </w:r>
      <w:r w:rsidR="00176193" w:rsidRPr="00176193">
        <w:rPr>
          <w:rtl/>
        </w:rPr>
        <w:t xml:space="preserve">هو استعمال اللفظ في معنيين مختلفين وهذا قرر في محله </w:t>
      </w:r>
      <w:r w:rsidR="00A157B1">
        <w:rPr>
          <w:rFonts w:hint="cs"/>
          <w:rtl/>
        </w:rPr>
        <w:t>أ</w:t>
      </w:r>
      <w:r w:rsidR="00176193" w:rsidRPr="00176193">
        <w:rPr>
          <w:rtl/>
        </w:rPr>
        <w:t>نا لا نقول بصحة هذا الاستعمال</w:t>
      </w:r>
      <w:r w:rsidR="00A157B1">
        <w:rPr>
          <w:rFonts w:hint="cs"/>
          <w:rtl/>
        </w:rPr>
        <w:t>.</w:t>
      </w:r>
    </w:p>
    <w:p w14:paraId="21795CF0" w14:textId="77777777" w:rsidR="00BF71BF" w:rsidRDefault="00176193" w:rsidP="00176193">
      <w:pPr>
        <w:rPr>
          <w:rtl/>
        </w:rPr>
      </w:pPr>
      <w:r w:rsidRPr="00176193">
        <w:rPr>
          <w:rtl/>
        </w:rPr>
        <w:t xml:space="preserve"> وأيضاً </w:t>
      </w:r>
      <w:r w:rsidR="00A157B1" w:rsidRPr="00176193">
        <w:rPr>
          <w:rtl/>
        </w:rPr>
        <w:t xml:space="preserve">تمسك </w:t>
      </w:r>
      <w:r w:rsidRPr="00176193">
        <w:rPr>
          <w:rtl/>
        </w:rPr>
        <w:t xml:space="preserve">(رض) برواية السابعة من </w:t>
      </w:r>
      <w:r w:rsidR="00A157B1">
        <w:rPr>
          <w:rFonts w:hint="cs"/>
          <w:rtl/>
        </w:rPr>
        <w:t>ال</w:t>
      </w:r>
      <w:r w:rsidRPr="00176193">
        <w:rPr>
          <w:rtl/>
        </w:rPr>
        <w:t xml:space="preserve">باب </w:t>
      </w:r>
      <w:r w:rsidR="00A157B1">
        <w:rPr>
          <w:rFonts w:hint="cs"/>
          <w:rtl/>
        </w:rPr>
        <w:t>الثاني والثلاثين</w:t>
      </w:r>
      <w:r w:rsidRPr="00176193">
        <w:rPr>
          <w:rtl/>
        </w:rPr>
        <w:t xml:space="preserve"> من أبواب كتاب الصلاة</w:t>
      </w:r>
      <w:r w:rsidR="00BF71BF">
        <w:rPr>
          <w:rFonts w:hint="cs"/>
          <w:rtl/>
        </w:rPr>
        <w:t>:</w:t>
      </w:r>
    </w:p>
    <w:p w14:paraId="440D6277" w14:textId="77777777" w:rsidR="00BF71BF" w:rsidRDefault="00176193" w:rsidP="00176193">
      <w:pPr>
        <w:rPr>
          <w:rtl/>
        </w:rPr>
      </w:pPr>
      <w:r w:rsidRPr="00176193">
        <w:rPr>
          <w:rtl/>
        </w:rPr>
        <w:t xml:space="preserve"> </w:t>
      </w:r>
      <w:r w:rsidRPr="00176193">
        <w:rPr>
          <w:b/>
          <w:bCs/>
          <w:rtl/>
        </w:rPr>
        <w:t xml:space="preserve">نهى رسول الله (ص) عن </w:t>
      </w:r>
      <w:proofErr w:type="spellStart"/>
      <w:r w:rsidRPr="00176193">
        <w:rPr>
          <w:b/>
          <w:bCs/>
          <w:rtl/>
        </w:rPr>
        <w:t>التختم</w:t>
      </w:r>
      <w:proofErr w:type="spellEnd"/>
      <w:r w:rsidRPr="00176193">
        <w:rPr>
          <w:b/>
          <w:bCs/>
          <w:rtl/>
        </w:rPr>
        <w:t xml:space="preserve"> بخاتم الصفر أو حديد</w:t>
      </w:r>
      <w:r w:rsidR="00BF71BF">
        <w:rPr>
          <w:rFonts w:hint="cs"/>
          <w:rtl/>
        </w:rPr>
        <w:t>.</w:t>
      </w:r>
    </w:p>
    <w:p w14:paraId="56C43F84" w14:textId="77777777" w:rsidR="000A1B6C" w:rsidRDefault="00176193" w:rsidP="00176193">
      <w:pPr>
        <w:rPr>
          <w:rtl/>
        </w:rPr>
      </w:pPr>
      <w:r w:rsidRPr="00176193">
        <w:rPr>
          <w:rtl/>
        </w:rPr>
        <w:t xml:space="preserve"> وكذلك رواية أخرى بهذا الباب، هذه الروايات استدل </w:t>
      </w:r>
      <w:r w:rsidR="00BF71BF">
        <w:rPr>
          <w:rFonts w:hint="cs"/>
          <w:rtl/>
        </w:rPr>
        <w:t>منه</w:t>
      </w:r>
      <w:r w:rsidRPr="00176193">
        <w:rPr>
          <w:rtl/>
        </w:rPr>
        <w:t xml:space="preserve">ا </w:t>
      </w:r>
      <w:r w:rsidR="00BF71BF">
        <w:rPr>
          <w:rFonts w:hint="cs"/>
          <w:rtl/>
        </w:rPr>
        <w:t>ب</w:t>
      </w:r>
      <w:r w:rsidRPr="00176193">
        <w:rPr>
          <w:rtl/>
        </w:rPr>
        <w:t>أن هذه الأمور محرمة مثل الذهب والحرير وكذلك غير مأكول</w:t>
      </w:r>
      <w:r w:rsidR="00BF71BF">
        <w:rPr>
          <w:rFonts w:hint="cs"/>
          <w:rtl/>
        </w:rPr>
        <w:t xml:space="preserve"> اللحم</w:t>
      </w:r>
      <w:r w:rsidRPr="00176193">
        <w:rPr>
          <w:rtl/>
        </w:rPr>
        <w:t xml:space="preserve"> إذا كان الإنسان لابساً</w:t>
      </w:r>
      <w:r w:rsidR="00BF71BF">
        <w:rPr>
          <w:rFonts w:hint="cs"/>
          <w:rtl/>
        </w:rPr>
        <w:t xml:space="preserve"> لها،</w:t>
      </w:r>
      <w:r w:rsidRPr="00176193">
        <w:rPr>
          <w:rtl/>
        </w:rPr>
        <w:t xml:space="preserve"> واللبس عنده (رض) أن يكون الإنسان محاطاً به وأما إذا لم يكن محاطاً به فليس لبساً</w:t>
      </w:r>
      <w:r w:rsidR="000A1B6C">
        <w:rPr>
          <w:rFonts w:hint="cs"/>
          <w:rtl/>
        </w:rPr>
        <w:t>.</w:t>
      </w:r>
    </w:p>
    <w:p w14:paraId="036D9117" w14:textId="77777777" w:rsidR="000A1B6C" w:rsidRDefault="00176193" w:rsidP="00176193">
      <w:pPr>
        <w:rPr>
          <w:rtl/>
        </w:rPr>
      </w:pPr>
      <w:r w:rsidRPr="00176193">
        <w:rPr>
          <w:rtl/>
        </w:rPr>
        <w:t xml:space="preserve"> كأنه غفل عن هذه الآية التي أمس قرأناها في خدمتكم</w:t>
      </w:r>
      <w:r w:rsidR="000A1B6C">
        <w:rPr>
          <w:rFonts w:hint="cs"/>
          <w:rtl/>
        </w:rPr>
        <w:t>:</w:t>
      </w:r>
      <w:r w:rsidRPr="00176193">
        <w:rPr>
          <w:rtl/>
        </w:rPr>
        <w:t xml:space="preserve"> </w:t>
      </w:r>
      <w:r w:rsidR="000A1B6C">
        <w:rPr>
          <w:rFonts w:ascii="Calibri" w:hAnsi="Calibri" w:cs="Calibri"/>
          <w:rtl/>
        </w:rPr>
        <w:t>﴿</w:t>
      </w:r>
      <w:r w:rsidR="000A1B6C" w:rsidRPr="00CC13E5">
        <w:rPr>
          <w:b/>
          <w:bCs/>
          <w:rtl/>
        </w:rPr>
        <w:t>لا تلبسوا الحق بالباطل ولا تكتموا الحق و</w:t>
      </w:r>
      <w:r w:rsidR="000A1B6C" w:rsidRPr="00C20775">
        <w:rPr>
          <w:rFonts w:hint="cs"/>
          <w:b/>
          <w:bCs/>
          <w:rtl/>
        </w:rPr>
        <w:t>أ</w:t>
      </w:r>
      <w:r w:rsidR="000A1B6C" w:rsidRPr="00CC13E5">
        <w:rPr>
          <w:b/>
          <w:bCs/>
          <w:rtl/>
        </w:rPr>
        <w:t>نتم تعلمون</w:t>
      </w:r>
      <w:r w:rsidR="000A1B6C">
        <w:rPr>
          <w:rFonts w:ascii="Calibri" w:hAnsi="Calibri" w:cs="Calibri"/>
          <w:rtl/>
        </w:rPr>
        <w:t>﴾</w:t>
      </w:r>
      <w:r w:rsidR="000A1B6C" w:rsidRPr="00C20775">
        <w:rPr>
          <w:rFonts w:ascii="mylotus" w:hAnsi="mylotus" w:cs="mylotus" w:hint="cs"/>
          <w:sz w:val="28"/>
          <w:szCs w:val="28"/>
          <w:vertAlign w:val="superscript"/>
          <w:lang w:bidi="ar-IQ"/>
        </w:rPr>
        <w:t>(</w:t>
      </w:r>
      <w:r w:rsidR="000A1B6C" w:rsidRPr="00C20775">
        <w:rPr>
          <w:rStyle w:val="ab"/>
          <w:rFonts w:ascii="mylotus" w:hAnsi="mylotus" w:cs="mylotus"/>
          <w:sz w:val="28"/>
          <w:szCs w:val="28"/>
          <w:lang w:bidi="ar-IQ"/>
        </w:rPr>
        <w:footnoteReference w:id="1"/>
      </w:r>
      <w:r w:rsidR="000A1B6C" w:rsidRPr="00C20775">
        <w:rPr>
          <w:rFonts w:ascii="mylotus" w:hAnsi="mylotus" w:cs="mylotus" w:hint="cs"/>
          <w:sz w:val="28"/>
          <w:szCs w:val="28"/>
          <w:vertAlign w:val="superscript"/>
          <w:lang w:bidi="ar-IQ"/>
        </w:rPr>
        <w:t>)</w:t>
      </w:r>
      <w:r w:rsidR="000A1B6C">
        <w:rPr>
          <w:rFonts w:hint="cs"/>
          <w:rtl/>
        </w:rPr>
        <w:t>.</w:t>
      </w:r>
    </w:p>
    <w:p w14:paraId="70F6988D" w14:textId="285DE878" w:rsidR="002C321B" w:rsidRDefault="002C321B" w:rsidP="00176193">
      <w:pPr>
        <w:rPr>
          <w:rtl/>
        </w:rPr>
      </w:pPr>
      <w:r>
        <w:rPr>
          <w:rFonts w:hint="cs"/>
          <w:rtl/>
        </w:rPr>
        <w:t>وال</w:t>
      </w:r>
      <w:r w:rsidR="00176193" w:rsidRPr="00176193">
        <w:rPr>
          <w:rtl/>
        </w:rPr>
        <w:t xml:space="preserve">نهي </w:t>
      </w:r>
      <w:r>
        <w:rPr>
          <w:rFonts w:hint="cs"/>
          <w:rtl/>
        </w:rPr>
        <w:t xml:space="preserve">ـ </w:t>
      </w:r>
      <w:r w:rsidR="00176193" w:rsidRPr="00176193">
        <w:rPr>
          <w:rtl/>
        </w:rPr>
        <w:t xml:space="preserve">وكذلك الأمر </w:t>
      </w:r>
      <w:r>
        <w:rPr>
          <w:rFonts w:hint="cs"/>
          <w:rtl/>
        </w:rPr>
        <w:t>ـ إ</w:t>
      </w:r>
      <w:r w:rsidR="00176193" w:rsidRPr="00176193">
        <w:rPr>
          <w:rtl/>
        </w:rPr>
        <w:t>نما يتعلق بال</w:t>
      </w:r>
      <w:r>
        <w:rPr>
          <w:rFonts w:hint="cs"/>
          <w:rtl/>
        </w:rPr>
        <w:t>أ</w:t>
      </w:r>
      <w:r w:rsidR="00176193" w:rsidRPr="00176193">
        <w:rPr>
          <w:rtl/>
        </w:rPr>
        <w:t xml:space="preserve">فعال التي يقوم بها الإنسان، </w:t>
      </w:r>
      <w:r>
        <w:rPr>
          <w:rFonts w:hint="cs"/>
          <w:rtl/>
        </w:rPr>
        <w:t>ف</w:t>
      </w:r>
      <w:r w:rsidR="00176193" w:rsidRPr="00176193">
        <w:rPr>
          <w:rtl/>
        </w:rPr>
        <w:t xml:space="preserve">يشترط في الأحكام أن يكون </w:t>
      </w:r>
      <w:proofErr w:type="spellStart"/>
      <w:r w:rsidR="00176193" w:rsidRPr="00176193">
        <w:rPr>
          <w:rtl/>
        </w:rPr>
        <w:t>متعلقه</w:t>
      </w:r>
      <w:r>
        <w:rPr>
          <w:rFonts w:hint="cs"/>
          <w:rtl/>
        </w:rPr>
        <w:t>ا</w:t>
      </w:r>
      <w:proofErr w:type="spellEnd"/>
      <w:r w:rsidR="00176193" w:rsidRPr="00176193">
        <w:rPr>
          <w:rtl/>
        </w:rPr>
        <w:t xml:space="preserve"> فعل المكلف </w:t>
      </w:r>
      <w:r>
        <w:rPr>
          <w:rFonts w:hint="cs"/>
          <w:rtl/>
        </w:rPr>
        <w:t>أ</w:t>
      </w:r>
      <w:r w:rsidR="00176193" w:rsidRPr="00176193">
        <w:rPr>
          <w:rtl/>
        </w:rPr>
        <w:t>ما إذا لم يكن فعلاً فلا يتعلق به الحكم أبداً</w:t>
      </w:r>
      <w:r>
        <w:rPr>
          <w:rFonts w:hint="cs"/>
          <w:rtl/>
        </w:rPr>
        <w:t>.</w:t>
      </w:r>
    </w:p>
    <w:p w14:paraId="668F193A" w14:textId="77777777" w:rsidR="00D07FA2" w:rsidRDefault="00176193" w:rsidP="00176193">
      <w:pPr>
        <w:rPr>
          <w:rtl/>
        </w:rPr>
      </w:pPr>
      <w:r w:rsidRPr="00176193">
        <w:rPr>
          <w:rtl/>
        </w:rPr>
        <w:t xml:space="preserve"> فالنتيجة أن</w:t>
      </w:r>
      <w:r w:rsidR="002C321B">
        <w:rPr>
          <w:rFonts w:hint="cs"/>
          <w:rtl/>
        </w:rPr>
        <w:t xml:space="preserve"> اللبس في </w:t>
      </w:r>
      <w:proofErr w:type="spellStart"/>
      <w:r w:rsidR="002C321B">
        <w:rPr>
          <w:rFonts w:hint="cs"/>
          <w:rtl/>
        </w:rPr>
        <w:t>الآبة</w:t>
      </w:r>
      <w:proofErr w:type="spellEnd"/>
      <w:r w:rsidR="002C321B">
        <w:rPr>
          <w:rFonts w:hint="cs"/>
          <w:rtl/>
        </w:rPr>
        <w:t xml:space="preserve"> </w:t>
      </w:r>
      <w:r w:rsidRPr="00176193">
        <w:rPr>
          <w:rtl/>
        </w:rPr>
        <w:t xml:space="preserve">مقصود </w:t>
      </w:r>
      <w:r w:rsidR="002C321B">
        <w:rPr>
          <w:rFonts w:hint="cs"/>
          <w:rtl/>
        </w:rPr>
        <w:t xml:space="preserve">منه </w:t>
      </w:r>
      <w:r w:rsidRPr="00176193">
        <w:rPr>
          <w:rtl/>
        </w:rPr>
        <w:t>الخلط</w:t>
      </w:r>
      <w:r w:rsidR="002C321B">
        <w:rPr>
          <w:rFonts w:hint="cs"/>
          <w:rtl/>
        </w:rPr>
        <w:t>،</w:t>
      </w:r>
      <w:r w:rsidRPr="00176193">
        <w:rPr>
          <w:rtl/>
        </w:rPr>
        <w:t xml:space="preserve"> </w:t>
      </w:r>
      <w:r w:rsidR="00D07FA2">
        <w:rPr>
          <w:rFonts w:hint="cs"/>
          <w:rtl/>
        </w:rPr>
        <w:t>و</w:t>
      </w:r>
      <w:r w:rsidRPr="00176193">
        <w:rPr>
          <w:rtl/>
        </w:rPr>
        <w:t xml:space="preserve">هو تشبيه </w:t>
      </w:r>
      <w:r w:rsidR="00D07FA2">
        <w:rPr>
          <w:rFonts w:hint="cs"/>
          <w:rtl/>
        </w:rPr>
        <w:t>ف</w:t>
      </w:r>
      <w:r w:rsidRPr="00176193">
        <w:rPr>
          <w:rtl/>
        </w:rPr>
        <w:t>ليس اللبس منحصراً فيما يحيط بالإنسان بل يصدق اللبس على الإنسان بالاختلاط</w:t>
      </w:r>
      <w:r w:rsidR="00D07FA2">
        <w:rPr>
          <w:rFonts w:hint="cs"/>
          <w:rtl/>
        </w:rPr>
        <w:t>.</w:t>
      </w:r>
    </w:p>
    <w:p w14:paraId="682729D9" w14:textId="531750C3" w:rsidR="00176193" w:rsidRPr="00176193" w:rsidRDefault="00176193" w:rsidP="00176193">
      <w:pPr>
        <w:rPr>
          <w:rtl/>
        </w:rPr>
      </w:pPr>
      <w:r w:rsidRPr="00176193">
        <w:rPr>
          <w:rtl/>
        </w:rPr>
        <w:t xml:space="preserve">فالنتيجة أن السيد الأعظم خلط </w:t>
      </w:r>
      <w:r w:rsidR="00D07FA2">
        <w:rPr>
          <w:rFonts w:hint="cs"/>
          <w:rtl/>
        </w:rPr>
        <w:t>في معنى الطهور</w:t>
      </w:r>
      <w:r w:rsidRPr="00176193">
        <w:rPr>
          <w:rtl/>
        </w:rPr>
        <w:t xml:space="preserve">، </w:t>
      </w:r>
      <w:r w:rsidR="00D07FA2">
        <w:rPr>
          <w:rFonts w:hint="cs"/>
          <w:rtl/>
        </w:rPr>
        <w:t>أ</w:t>
      </w:r>
      <w:r w:rsidRPr="00176193">
        <w:rPr>
          <w:rtl/>
        </w:rPr>
        <w:t xml:space="preserve">ما في باقي الأمور </w:t>
      </w:r>
      <w:r w:rsidR="00BE4014">
        <w:rPr>
          <w:rFonts w:hint="cs"/>
          <w:rtl/>
        </w:rPr>
        <w:t>فقد</w:t>
      </w:r>
      <w:r w:rsidRPr="00176193">
        <w:rPr>
          <w:rtl/>
        </w:rPr>
        <w:t xml:space="preserve"> السيد الأعظم على هذه النقطة أن اللبس يتحقق إذا كان محيطا</w:t>
      </w:r>
      <w:r w:rsidR="00BE4014">
        <w:rPr>
          <w:rFonts w:hint="cs"/>
          <w:rtl/>
        </w:rPr>
        <w:t>ً</w:t>
      </w:r>
      <w:r w:rsidRPr="00176193">
        <w:rPr>
          <w:rtl/>
        </w:rPr>
        <w:t xml:space="preserve"> للإنسان </w:t>
      </w:r>
      <w:r w:rsidR="00BE4014">
        <w:rPr>
          <w:rFonts w:hint="cs"/>
          <w:rtl/>
        </w:rPr>
        <w:t>وإلا فلا،</w:t>
      </w:r>
      <w:r w:rsidRPr="00176193">
        <w:rPr>
          <w:rtl/>
        </w:rPr>
        <w:t xml:space="preserve"> وهذا </w:t>
      </w:r>
      <w:r w:rsidR="00BE4014">
        <w:rPr>
          <w:rFonts w:hint="cs"/>
          <w:rtl/>
        </w:rPr>
        <w:t xml:space="preserve">منه </w:t>
      </w:r>
      <w:r w:rsidRPr="00176193">
        <w:rPr>
          <w:rtl/>
        </w:rPr>
        <w:t xml:space="preserve">غريب جداً </w:t>
      </w:r>
      <w:r w:rsidR="00BE4014">
        <w:rPr>
          <w:rFonts w:hint="cs"/>
          <w:rtl/>
        </w:rPr>
        <w:t>فكأنه</w:t>
      </w:r>
      <w:r w:rsidRPr="00176193">
        <w:rPr>
          <w:rtl/>
        </w:rPr>
        <w:t xml:space="preserve"> لم يراجع القواميس، </w:t>
      </w:r>
      <w:r w:rsidR="00BE4014">
        <w:rPr>
          <w:rFonts w:hint="cs"/>
          <w:rtl/>
        </w:rPr>
        <w:t>و</w:t>
      </w:r>
      <w:r w:rsidRPr="00176193">
        <w:rPr>
          <w:rtl/>
        </w:rPr>
        <w:t>كتب غريب اللغة مثل مجمع البحرين  والنهاية لابن ا</w:t>
      </w:r>
      <w:r w:rsidR="00BE4014">
        <w:rPr>
          <w:rFonts w:hint="cs"/>
          <w:rtl/>
        </w:rPr>
        <w:t>لأ</w:t>
      </w:r>
      <w:r w:rsidRPr="00176193">
        <w:rPr>
          <w:rtl/>
        </w:rPr>
        <w:t xml:space="preserve">ثير وكذلك بعض الكتب الأخرى، فالنتيجة </w:t>
      </w:r>
      <w:r w:rsidR="00A56A8C">
        <w:rPr>
          <w:rFonts w:hint="cs"/>
          <w:rtl/>
        </w:rPr>
        <w:t xml:space="preserve">لا بد لنا من </w:t>
      </w:r>
      <w:r w:rsidRPr="00176193">
        <w:rPr>
          <w:rtl/>
        </w:rPr>
        <w:t>كلام مع السيد الأعظم غدا</w:t>
      </w:r>
      <w:r w:rsidR="00A56A8C">
        <w:rPr>
          <w:rFonts w:hint="cs"/>
          <w:rtl/>
        </w:rPr>
        <w:t>ً</w:t>
      </w:r>
      <w:r w:rsidRPr="00176193">
        <w:rPr>
          <w:rtl/>
        </w:rPr>
        <w:t xml:space="preserve"> إن شاء الله تعالى</w:t>
      </w:r>
      <w:r w:rsidR="00A56A8C">
        <w:rPr>
          <w:rFonts w:hint="cs"/>
          <w:rtl/>
        </w:rPr>
        <w:t>، والحمد لله رب العالمين</w:t>
      </w:r>
      <w:r w:rsidRPr="00176193">
        <w:rPr>
          <w:rtl/>
        </w:rPr>
        <w:t xml:space="preserve">. </w:t>
      </w:r>
    </w:p>
    <w:p w14:paraId="445F2E74" w14:textId="77777777" w:rsidR="00176193" w:rsidRDefault="00176193" w:rsidP="00176193">
      <w:pPr>
        <w:rPr>
          <w:rtl/>
        </w:rPr>
      </w:pPr>
    </w:p>
    <w:p w14:paraId="58121EED" w14:textId="77777777" w:rsidR="00306F07" w:rsidRDefault="00306F07"/>
    <w:sectPr w:rsidR="00306F07" w:rsidSect="00AE603B">
      <w:pgSz w:w="11906" w:h="16838"/>
      <w:pgMar w:top="1440" w:right="1800" w:bottom="1440" w:left="1800"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DD7696" w14:textId="77777777" w:rsidR="006F213D" w:rsidRDefault="006F213D" w:rsidP="000A1B6C">
      <w:pPr>
        <w:spacing w:after="0" w:line="240" w:lineRule="auto"/>
      </w:pPr>
      <w:r>
        <w:separator/>
      </w:r>
    </w:p>
  </w:endnote>
  <w:endnote w:type="continuationSeparator" w:id="0">
    <w:p w14:paraId="66244481" w14:textId="77777777" w:rsidR="006F213D" w:rsidRDefault="006F213D" w:rsidP="000A1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mylotus">
    <w:altName w:val="Times New Roman"/>
    <w:charset w:val="00"/>
    <w:family w:val="auto"/>
    <w:pitch w:val="variable"/>
    <w:sig w:usb0="00000000" w:usb1="80000000" w:usb2="00000008" w:usb3="00000000" w:csb0="0000004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34A95D" w14:textId="77777777" w:rsidR="006F213D" w:rsidRDefault="006F213D" w:rsidP="000A1B6C">
      <w:pPr>
        <w:spacing w:after="0" w:line="240" w:lineRule="auto"/>
      </w:pPr>
      <w:r>
        <w:separator/>
      </w:r>
    </w:p>
  </w:footnote>
  <w:footnote w:type="continuationSeparator" w:id="0">
    <w:p w14:paraId="14B38C34" w14:textId="77777777" w:rsidR="006F213D" w:rsidRDefault="006F213D" w:rsidP="000A1B6C">
      <w:pPr>
        <w:spacing w:after="0" w:line="240" w:lineRule="auto"/>
      </w:pPr>
      <w:r>
        <w:continuationSeparator/>
      </w:r>
    </w:p>
  </w:footnote>
  <w:footnote w:id="1">
    <w:p w14:paraId="560CCF45" w14:textId="77777777" w:rsidR="000A1B6C" w:rsidRPr="00AE4E31" w:rsidRDefault="000A1B6C" w:rsidP="000A1B6C">
      <w:pPr>
        <w:pStyle w:val="aa"/>
        <w:rPr>
          <w:lang w:bidi="ar-IQ"/>
        </w:rPr>
      </w:pPr>
      <w:r w:rsidRPr="00AE4E31">
        <w:rPr>
          <w:rFonts w:hint="cs"/>
          <w:rtl/>
        </w:rPr>
        <w:t>(</w:t>
      </w:r>
      <w:r w:rsidRPr="00AE4E31">
        <w:rPr>
          <w:rStyle w:val="ab"/>
        </w:rPr>
        <w:footnoteRef/>
      </w:r>
      <w:r w:rsidRPr="00AE4E31">
        <w:rPr>
          <w:rFonts w:hint="cs"/>
          <w:rtl/>
        </w:rPr>
        <w:t>)</w:t>
      </w:r>
      <w:r w:rsidRPr="00AE4E31">
        <w:rPr>
          <w:rtl/>
        </w:rPr>
        <w:t xml:space="preserve"> </w:t>
      </w:r>
      <w:r>
        <w:rPr>
          <w:rFonts w:hint="cs"/>
          <w:rtl/>
        </w:rPr>
        <w:t>سورة البقرة: 42.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6193"/>
    <w:rsid w:val="000301BC"/>
    <w:rsid w:val="000A1B6C"/>
    <w:rsid w:val="000C5E8F"/>
    <w:rsid w:val="00176193"/>
    <w:rsid w:val="001B0449"/>
    <w:rsid w:val="002C321B"/>
    <w:rsid w:val="002E73AF"/>
    <w:rsid w:val="00306F07"/>
    <w:rsid w:val="00360C47"/>
    <w:rsid w:val="00403F49"/>
    <w:rsid w:val="004228F6"/>
    <w:rsid w:val="0057268B"/>
    <w:rsid w:val="005B4169"/>
    <w:rsid w:val="005F72A1"/>
    <w:rsid w:val="006006F6"/>
    <w:rsid w:val="0067623A"/>
    <w:rsid w:val="006F213D"/>
    <w:rsid w:val="007C632A"/>
    <w:rsid w:val="00811EC9"/>
    <w:rsid w:val="00922EEC"/>
    <w:rsid w:val="00981105"/>
    <w:rsid w:val="009D22A1"/>
    <w:rsid w:val="009F3E1C"/>
    <w:rsid w:val="00A157B1"/>
    <w:rsid w:val="00A56A8C"/>
    <w:rsid w:val="00AD5B3C"/>
    <w:rsid w:val="00AE603B"/>
    <w:rsid w:val="00B6507F"/>
    <w:rsid w:val="00B73AB4"/>
    <w:rsid w:val="00BE4014"/>
    <w:rsid w:val="00BF71BF"/>
    <w:rsid w:val="00C06718"/>
    <w:rsid w:val="00C11462"/>
    <w:rsid w:val="00C510AA"/>
    <w:rsid w:val="00D07FA2"/>
    <w:rsid w:val="00D87672"/>
    <w:rsid w:val="00E502A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73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6193"/>
    <w:pPr>
      <w:bidi/>
    </w:pPr>
  </w:style>
  <w:style w:type="paragraph" w:styleId="1">
    <w:name w:val="heading 1"/>
    <w:basedOn w:val="a"/>
    <w:next w:val="a"/>
    <w:link w:val="1Char"/>
    <w:uiPriority w:val="9"/>
    <w:qFormat/>
    <w:rsid w:val="00176193"/>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176193"/>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176193"/>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176193"/>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176193"/>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17619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7619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7619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7619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176193"/>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176193"/>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176193"/>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176193"/>
    <w:rPr>
      <w:rFonts w:eastAsiaTheme="majorEastAsia" w:cstheme="majorBidi"/>
      <w:i/>
      <w:iCs/>
      <w:color w:val="365F91" w:themeColor="accent1" w:themeShade="BF"/>
    </w:rPr>
  </w:style>
  <w:style w:type="character" w:customStyle="1" w:styleId="5Char">
    <w:name w:val="عنوان 5 Char"/>
    <w:basedOn w:val="a0"/>
    <w:link w:val="5"/>
    <w:uiPriority w:val="9"/>
    <w:semiHidden/>
    <w:rsid w:val="00176193"/>
    <w:rPr>
      <w:rFonts w:eastAsiaTheme="majorEastAsia" w:cstheme="majorBidi"/>
      <w:color w:val="365F91" w:themeColor="accent1" w:themeShade="BF"/>
    </w:rPr>
  </w:style>
  <w:style w:type="character" w:customStyle="1" w:styleId="6Char">
    <w:name w:val="عنوان 6 Char"/>
    <w:basedOn w:val="a0"/>
    <w:link w:val="6"/>
    <w:uiPriority w:val="9"/>
    <w:semiHidden/>
    <w:rsid w:val="00176193"/>
    <w:rPr>
      <w:rFonts w:eastAsiaTheme="majorEastAsia" w:cstheme="majorBidi"/>
      <w:i/>
      <w:iCs/>
      <w:color w:val="595959" w:themeColor="text1" w:themeTint="A6"/>
    </w:rPr>
  </w:style>
  <w:style w:type="character" w:customStyle="1" w:styleId="7Char">
    <w:name w:val="عنوان 7 Char"/>
    <w:basedOn w:val="a0"/>
    <w:link w:val="7"/>
    <w:uiPriority w:val="9"/>
    <w:semiHidden/>
    <w:rsid w:val="00176193"/>
    <w:rPr>
      <w:rFonts w:eastAsiaTheme="majorEastAsia" w:cstheme="majorBidi"/>
      <w:color w:val="595959" w:themeColor="text1" w:themeTint="A6"/>
    </w:rPr>
  </w:style>
  <w:style w:type="character" w:customStyle="1" w:styleId="8Char">
    <w:name w:val="عنوان 8 Char"/>
    <w:basedOn w:val="a0"/>
    <w:link w:val="8"/>
    <w:uiPriority w:val="9"/>
    <w:semiHidden/>
    <w:rsid w:val="00176193"/>
    <w:rPr>
      <w:rFonts w:eastAsiaTheme="majorEastAsia" w:cstheme="majorBidi"/>
      <w:i/>
      <w:iCs/>
      <w:color w:val="272727" w:themeColor="text1" w:themeTint="D8"/>
    </w:rPr>
  </w:style>
  <w:style w:type="character" w:customStyle="1" w:styleId="9Char">
    <w:name w:val="عنوان 9 Char"/>
    <w:basedOn w:val="a0"/>
    <w:link w:val="9"/>
    <w:uiPriority w:val="9"/>
    <w:semiHidden/>
    <w:rsid w:val="00176193"/>
    <w:rPr>
      <w:rFonts w:eastAsiaTheme="majorEastAsia" w:cstheme="majorBidi"/>
      <w:color w:val="272727" w:themeColor="text1" w:themeTint="D8"/>
    </w:rPr>
  </w:style>
  <w:style w:type="paragraph" w:styleId="a3">
    <w:name w:val="Title"/>
    <w:basedOn w:val="a"/>
    <w:next w:val="a"/>
    <w:link w:val="Char"/>
    <w:uiPriority w:val="10"/>
    <w:qFormat/>
    <w:rsid w:val="001761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7619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76193"/>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7619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76193"/>
    <w:pPr>
      <w:spacing w:before="160" w:after="160"/>
      <w:jc w:val="center"/>
    </w:pPr>
    <w:rPr>
      <w:i/>
      <w:iCs/>
      <w:color w:val="404040" w:themeColor="text1" w:themeTint="BF"/>
    </w:rPr>
  </w:style>
  <w:style w:type="character" w:customStyle="1" w:styleId="Char1">
    <w:name w:val="اقتباس Char"/>
    <w:basedOn w:val="a0"/>
    <w:link w:val="a5"/>
    <w:uiPriority w:val="29"/>
    <w:rsid w:val="00176193"/>
    <w:rPr>
      <w:i/>
      <w:iCs/>
      <w:color w:val="404040" w:themeColor="text1" w:themeTint="BF"/>
    </w:rPr>
  </w:style>
  <w:style w:type="paragraph" w:styleId="a6">
    <w:name w:val="List Paragraph"/>
    <w:basedOn w:val="a"/>
    <w:uiPriority w:val="34"/>
    <w:qFormat/>
    <w:rsid w:val="00176193"/>
    <w:pPr>
      <w:ind w:left="720"/>
      <w:contextualSpacing/>
    </w:pPr>
  </w:style>
  <w:style w:type="character" w:styleId="a7">
    <w:name w:val="Intense Emphasis"/>
    <w:basedOn w:val="a0"/>
    <w:uiPriority w:val="21"/>
    <w:qFormat/>
    <w:rsid w:val="00176193"/>
    <w:rPr>
      <w:i/>
      <w:iCs/>
      <w:color w:val="365F91" w:themeColor="accent1" w:themeShade="BF"/>
    </w:rPr>
  </w:style>
  <w:style w:type="paragraph" w:styleId="a8">
    <w:name w:val="Intense Quote"/>
    <w:basedOn w:val="a"/>
    <w:next w:val="a"/>
    <w:link w:val="Char2"/>
    <w:uiPriority w:val="30"/>
    <w:qFormat/>
    <w:rsid w:val="00176193"/>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176193"/>
    <w:rPr>
      <w:i/>
      <w:iCs/>
      <w:color w:val="365F91" w:themeColor="accent1" w:themeShade="BF"/>
    </w:rPr>
  </w:style>
  <w:style w:type="character" w:styleId="a9">
    <w:name w:val="Intense Reference"/>
    <w:basedOn w:val="a0"/>
    <w:uiPriority w:val="32"/>
    <w:qFormat/>
    <w:rsid w:val="00176193"/>
    <w:rPr>
      <w:b/>
      <w:bCs/>
      <w:smallCaps/>
      <w:color w:val="365F91" w:themeColor="accent1" w:themeShade="BF"/>
      <w:spacing w:val="5"/>
    </w:rPr>
  </w:style>
  <w:style w:type="paragraph" w:styleId="aa">
    <w:name w:val="footnote text"/>
    <w:basedOn w:val="a"/>
    <w:link w:val="Char3"/>
    <w:uiPriority w:val="99"/>
    <w:semiHidden/>
    <w:unhideWhenUsed/>
    <w:rsid w:val="000A1B6C"/>
    <w:pPr>
      <w:spacing w:after="0" w:line="240" w:lineRule="auto"/>
    </w:pPr>
    <w:rPr>
      <w:sz w:val="20"/>
      <w:szCs w:val="20"/>
    </w:rPr>
  </w:style>
  <w:style w:type="character" w:customStyle="1" w:styleId="Char3">
    <w:name w:val="نص حاشية سفلية Char"/>
    <w:basedOn w:val="a0"/>
    <w:link w:val="aa"/>
    <w:uiPriority w:val="99"/>
    <w:semiHidden/>
    <w:rsid w:val="000A1B6C"/>
    <w:rPr>
      <w:sz w:val="20"/>
      <w:szCs w:val="20"/>
    </w:rPr>
  </w:style>
  <w:style w:type="character" w:styleId="ab">
    <w:name w:val="footnote reference"/>
    <w:basedOn w:val="a0"/>
    <w:uiPriority w:val="99"/>
    <w:semiHidden/>
    <w:unhideWhenUsed/>
    <w:rsid w:val="000A1B6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6193"/>
    <w:pPr>
      <w:bidi/>
    </w:pPr>
  </w:style>
  <w:style w:type="paragraph" w:styleId="1">
    <w:name w:val="heading 1"/>
    <w:basedOn w:val="a"/>
    <w:next w:val="a"/>
    <w:link w:val="1Char"/>
    <w:uiPriority w:val="9"/>
    <w:qFormat/>
    <w:rsid w:val="00176193"/>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176193"/>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176193"/>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176193"/>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176193"/>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17619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7619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7619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7619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176193"/>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176193"/>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176193"/>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176193"/>
    <w:rPr>
      <w:rFonts w:eastAsiaTheme="majorEastAsia" w:cstheme="majorBidi"/>
      <w:i/>
      <w:iCs/>
      <w:color w:val="365F91" w:themeColor="accent1" w:themeShade="BF"/>
    </w:rPr>
  </w:style>
  <w:style w:type="character" w:customStyle="1" w:styleId="5Char">
    <w:name w:val="عنوان 5 Char"/>
    <w:basedOn w:val="a0"/>
    <w:link w:val="5"/>
    <w:uiPriority w:val="9"/>
    <w:semiHidden/>
    <w:rsid w:val="00176193"/>
    <w:rPr>
      <w:rFonts w:eastAsiaTheme="majorEastAsia" w:cstheme="majorBidi"/>
      <w:color w:val="365F91" w:themeColor="accent1" w:themeShade="BF"/>
    </w:rPr>
  </w:style>
  <w:style w:type="character" w:customStyle="1" w:styleId="6Char">
    <w:name w:val="عنوان 6 Char"/>
    <w:basedOn w:val="a0"/>
    <w:link w:val="6"/>
    <w:uiPriority w:val="9"/>
    <w:semiHidden/>
    <w:rsid w:val="00176193"/>
    <w:rPr>
      <w:rFonts w:eastAsiaTheme="majorEastAsia" w:cstheme="majorBidi"/>
      <w:i/>
      <w:iCs/>
      <w:color w:val="595959" w:themeColor="text1" w:themeTint="A6"/>
    </w:rPr>
  </w:style>
  <w:style w:type="character" w:customStyle="1" w:styleId="7Char">
    <w:name w:val="عنوان 7 Char"/>
    <w:basedOn w:val="a0"/>
    <w:link w:val="7"/>
    <w:uiPriority w:val="9"/>
    <w:semiHidden/>
    <w:rsid w:val="00176193"/>
    <w:rPr>
      <w:rFonts w:eastAsiaTheme="majorEastAsia" w:cstheme="majorBidi"/>
      <w:color w:val="595959" w:themeColor="text1" w:themeTint="A6"/>
    </w:rPr>
  </w:style>
  <w:style w:type="character" w:customStyle="1" w:styleId="8Char">
    <w:name w:val="عنوان 8 Char"/>
    <w:basedOn w:val="a0"/>
    <w:link w:val="8"/>
    <w:uiPriority w:val="9"/>
    <w:semiHidden/>
    <w:rsid w:val="00176193"/>
    <w:rPr>
      <w:rFonts w:eastAsiaTheme="majorEastAsia" w:cstheme="majorBidi"/>
      <w:i/>
      <w:iCs/>
      <w:color w:val="272727" w:themeColor="text1" w:themeTint="D8"/>
    </w:rPr>
  </w:style>
  <w:style w:type="character" w:customStyle="1" w:styleId="9Char">
    <w:name w:val="عنوان 9 Char"/>
    <w:basedOn w:val="a0"/>
    <w:link w:val="9"/>
    <w:uiPriority w:val="9"/>
    <w:semiHidden/>
    <w:rsid w:val="00176193"/>
    <w:rPr>
      <w:rFonts w:eastAsiaTheme="majorEastAsia" w:cstheme="majorBidi"/>
      <w:color w:val="272727" w:themeColor="text1" w:themeTint="D8"/>
    </w:rPr>
  </w:style>
  <w:style w:type="paragraph" w:styleId="a3">
    <w:name w:val="Title"/>
    <w:basedOn w:val="a"/>
    <w:next w:val="a"/>
    <w:link w:val="Char"/>
    <w:uiPriority w:val="10"/>
    <w:qFormat/>
    <w:rsid w:val="001761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7619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76193"/>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7619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76193"/>
    <w:pPr>
      <w:spacing w:before="160" w:after="160"/>
      <w:jc w:val="center"/>
    </w:pPr>
    <w:rPr>
      <w:i/>
      <w:iCs/>
      <w:color w:val="404040" w:themeColor="text1" w:themeTint="BF"/>
    </w:rPr>
  </w:style>
  <w:style w:type="character" w:customStyle="1" w:styleId="Char1">
    <w:name w:val="اقتباس Char"/>
    <w:basedOn w:val="a0"/>
    <w:link w:val="a5"/>
    <w:uiPriority w:val="29"/>
    <w:rsid w:val="00176193"/>
    <w:rPr>
      <w:i/>
      <w:iCs/>
      <w:color w:val="404040" w:themeColor="text1" w:themeTint="BF"/>
    </w:rPr>
  </w:style>
  <w:style w:type="paragraph" w:styleId="a6">
    <w:name w:val="List Paragraph"/>
    <w:basedOn w:val="a"/>
    <w:uiPriority w:val="34"/>
    <w:qFormat/>
    <w:rsid w:val="00176193"/>
    <w:pPr>
      <w:ind w:left="720"/>
      <w:contextualSpacing/>
    </w:pPr>
  </w:style>
  <w:style w:type="character" w:styleId="a7">
    <w:name w:val="Intense Emphasis"/>
    <w:basedOn w:val="a0"/>
    <w:uiPriority w:val="21"/>
    <w:qFormat/>
    <w:rsid w:val="00176193"/>
    <w:rPr>
      <w:i/>
      <w:iCs/>
      <w:color w:val="365F91" w:themeColor="accent1" w:themeShade="BF"/>
    </w:rPr>
  </w:style>
  <w:style w:type="paragraph" w:styleId="a8">
    <w:name w:val="Intense Quote"/>
    <w:basedOn w:val="a"/>
    <w:next w:val="a"/>
    <w:link w:val="Char2"/>
    <w:uiPriority w:val="30"/>
    <w:qFormat/>
    <w:rsid w:val="00176193"/>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176193"/>
    <w:rPr>
      <w:i/>
      <w:iCs/>
      <w:color w:val="365F91" w:themeColor="accent1" w:themeShade="BF"/>
    </w:rPr>
  </w:style>
  <w:style w:type="character" w:styleId="a9">
    <w:name w:val="Intense Reference"/>
    <w:basedOn w:val="a0"/>
    <w:uiPriority w:val="32"/>
    <w:qFormat/>
    <w:rsid w:val="00176193"/>
    <w:rPr>
      <w:b/>
      <w:bCs/>
      <w:smallCaps/>
      <w:color w:val="365F91" w:themeColor="accent1" w:themeShade="BF"/>
      <w:spacing w:val="5"/>
    </w:rPr>
  </w:style>
  <w:style w:type="paragraph" w:styleId="aa">
    <w:name w:val="footnote text"/>
    <w:basedOn w:val="a"/>
    <w:link w:val="Char3"/>
    <w:uiPriority w:val="99"/>
    <w:semiHidden/>
    <w:unhideWhenUsed/>
    <w:rsid w:val="000A1B6C"/>
    <w:pPr>
      <w:spacing w:after="0" w:line="240" w:lineRule="auto"/>
    </w:pPr>
    <w:rPr>
      <w:sz w:val="20"/>
      <w:szCs w:val="20"/>
    </w:rPr>
  </w:style>
  <w:style w:type="character" w:customStyle="1" w:styleId="Char3">
    <w:name w:val="نص حاشية سفلية Char"/>
    <w:basedOn w:val="a0"/>
    <w:link w:val="aa"/>
    <w:uiPriority w:val="99"/>
    <w:semiHidden/>
    <w:rsid w:val="000A1B6C"/>
    <w:rPr>
      <w:sz w:val="20"/>
      <w:szCs w:val="20"/>
    </w:rPr>
  </w:style>
  <w:style w:type="character" w:styleId="ab">
    <w:name w:val="footnote reference"/>
    <w:basedOn w:val="a0"/>
    <w:uiPriority w:val="99"/>
    <w:semiHidden/>
    <w:unhideWhenUsed/>
    <w:rsid w:val="000A1B6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8105589">
      <w:bodyDiv w:val="1"/>
      <w:marLeft w:val="0"/>
      <w:marRight w:val="0"/>
      <w:marTop w:val="0"/>
      <w:marBottom w:val="0"/>
      <w:divBdr>
        <w:top w:val="none" w:sz="0" w:space="0" w:color="auto"/>
        <w:left w:val="none" w:sz="0" w:space="0" w:color="auto"/>
        <w:bottom w:val="none" w:sz="0" w:space="0" w:color="auto"/>
        <w:right w:val="none" w:sz="0" w:space="0" w:color="auto"/>
      </w:divBdr>
    </w:div>
    <w:div w:id="1798641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1</Pages>
  <Words>551</Words>
  <Characters>3144</Characters>
  <Application>Microsoft Office Word</Application>
  <DocSecurity>0</DocSecurity>
  <Lines>26</Lines>
  <Paragraphs>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5</cp:revision>
  <dcterms:created xsi:type="dcterms:W3CDTF">2025-02-03T20:36:00Z</dcterms:created>
  <dcterms:modified xsi:type="dcterms:W3CDTF">2025-02-04T04:46:00Z</dcterms:modified>
</cp:coreProperties>
</file>