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D4917D" w14:textId="0393C5C6" w:rsidR="00421F36" w:rsidRPr="00F17FFE" w:rsidRDefault="00421F36" w:rsidP="00452785">
      <w:pPr>
        <w:jc w:val="center"/>
        <w:rPr>
          <w:sz w:val="32"/>
          <w:szCs w:val="32"/>
          <w:rtl/>
        </w:rPr>
      </w:pPr>
      <w:r w:rsidRPr="00F17FFE">
        <w:rPr>
          <w:rFonts w:cs="Arial"/>
          <w:sz w:val="32"/>
          <w:szCs w:val="32"/>
          <w:rtl/>
        </w:rPr>
        <w:t xml:space="preserve">درس الفقه </w:t>
      </w:r>
      <w:r w:rsidRPr="00F17FFE">
        <w:rPr>
          <w:rFonts w:cs="Arial" w:hint="cs"/>
          <w:sz w:val="32"/>
          <w:szCs w:val="32"/>
          <w:rtl/>
        </w:rPr>
        <w:t>2</w:t>
      </w:r>
      <w:r w:rsidR="00452785">
        <w:rPr>
          <w:rFonts w:cs="Arial" w:hint="cs"/>
          <w:sz w:val="32"/>
          <w:szCs w:val="32"/>
          <w:rtl/>
        </w:rPr>
        <w:t>4</w:t>
      </w:r>
      <w:bookmarkStart w:id="0" w:name="_GoBack"/>
      <w:bookmarkEnd w:id="0"/>
      <w:r w:rsidRPr="00F17FFE">
        <w:rPr>
          <w:rFonts w:cs="Arial" w:hint="cs"/>
          <w:sz w:val="32"/>
          <w:szCs w:val="32"/>
          <w:rtl/>
        </w:rPr>
        <w:t xml:space="preserve"> ربيع الأول</w:t>
      </w:r>
      <w:r w:rsidRPr="00F17FFE">
        <w:rPr>
          <w:rFonts w:cs="Arial"/>
          <w:sz w:val="32"/>
          <w:szCs w:val="32"/>
          <w:rtl/>
        </w:rPr>
        <w:t xml:space="preserve"> 144</w:t>
      </w:r>
      <w:r w:rsidRPr="00F17FFE">
        <w:rPr>
          <w:rFonts w:cs="Arial" w:hint="cs"/>
          <w:sz w:val="32"/>
          <w:szCs w:val="32"/>
          <w:rtl/>
        </w:rPr>
        <w:t>8</w:t>
      </w:r>
      <w:r w:rsidRPr="00F17FFE">
        <w:rPr>
          <w:rFonts w:cs="Arial"/>
          <w:sz w:val="32"/>
          <w:szCs w:val="32"/>
          <w:rtl/>
        </w:rPr>
        <w:t>هـ‏</w:t>
      </w:r>
    </w:p>
    <w:p w14:paraId="2CDE26E7" w14:textId="0C87207A" w:rsidR="00421F36" w:rsidRPr="00F17FFE" w:rsidRDefault="00BD1329" w:rsidP="00421F3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الأحد</w:t>
      </w:r>
      <w:r w:rsidR="00421F36" w:rsidRPr="00F17FFE">
        <w:rPr>
          <w:rFonts w:cs="Arial"/>
          <w:sz w:val="32"/>
          <w:szCs w:val="32"/>
          <w:rtl/>
        </w:rPr>
        <w:t xml:space="preserve"> </w:t>
      </w:r>
      <w:r w:rsidR="006F2F4E" w:rsidRPr="00F17FFE">
        <w:rPr>
          <w:rFonts w:cs="Arial" w:hint="cs"/>
          <w:sz w:val="32"/>
          <w:szCs w:val="32"/>
          <w:rtl/>
        </w:rPr>
        <w:t>6 أيلول</w:t>
      </w:r>
      <w:r w:rsidR="00421F36" w:rsidRPr="00F17FFE">
        <w:rPr>
          <w:rFonts w:cs="Arial"/>
          <w:sz w:val="32"/>
          <w:szCs w:val="32"/>
          <w:rtl/>
        </w:rPr>
        <w:t xml:space="preserve"> 2026‏ م</w:t>
      </w:r>
    </w:p>
    <w:p w14:paraId="61873220" w14:textId="63F2515E" w:rsidR="00421F36" w:rsidRPr="00F17FFE" w:rsidRDefault="0022183D" w:rsidP="00421F3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421F36" w:rsidRPr="00F17FFE">
        <w:rPr>
          <w:rFonts w:cs="Arial"/>
          <w:sz w:val="32"/>
          <w:szCs w:val="32"/>
          <w:rtl/>
        </w:rPr>
        <w:t xml:space="preserve">مكان المصلي: </w:t>
      </w:r>
      <w:r w:rsidR="00421F36" w:rsidRPr="00F17FFE">
        <w:rPr>
          <w:rFonts w:cs="Arial" w:hint="cs"/>
          <w:sz w:val="32"/>
          <w:szCs w:val="32"/>
          <w:rtl/>
        </w:rPr>
        <w:t>الأماكن المكروهة في الصلاة</w:t>
      </w:r>
    </w:p>
    <w:p w14:paraId="7943CFB8" w14:textId="77777777" w:rsidR="00421F36" w:rsidRPr="00F17FFE" w:rsidRDefault="00421F36" w:rsidP="00421F36">
      <w:pPr>
        <w:jc w:val="center"/>
        <w:rPr>
          <w:rFonts w:cs="Arial"/>
          <w:sz w:val="32"/>
          <w:szCs w:val="32"/>
          <w:rtl/>
        </w:rPr>
      </w:pPr>
      <w:r w:rsidRPr="00F17FFE">
        <w:rPr>
          <w:rFonts w:cs="Arial"/>
          <w:sz w:val="32"/>
          <w:szCs w:val="32"/>
          <w:rtl/>
        </w:rPr>
        <w:t>بسم الله الرحمن الرحيم</w:t>
      </w:r>
    </w:p>
    <w:p w14:paraId="2C184F8E" w14:textId="06FCD5E4" w:rsidR="001327A8" w:rsidRDefault="00F17FFE" w:rsidP="00F17FFE">
      <w:pPr>
        <w:rPr>
          <w:sz w:val="32"/>
          <w:szCs w:val="32"/>
          <w:rtl/>
        </w:rPr>
      </w:pPr>
      <w:r w:rsidRPr="00F17FFE">
        <w:rPr>
          <w:rFonts w:hint="cs"/>
          <w:sz w:val="32"/>
          <w:szCs w:val="32"/>
          <w:rtl/>
        </w:rPr>
        <w:t xml:space="preserve">قال </w:t>
      </w:r>
      <w:proofErr w:type="spellStart"/>
      <w:r w:rsidRPr="00F17FFE">
        <w:rPr>
          <w:rFonts w:hint="cs"/>
          <w:sz w:val="32"/>
          <w:szCs w:val="32"/>
          <w:rtl/>
        </w:rPr>
        <w:t>اليزدي</w:t>
      </w:r>
      <w:proofErr w:type="spellEnd"/>
      <w:r w:rsidRPr="00F17FFE">
        <w:rPr>
          <w:rFonts w:hint="cs"/>
          <w:sz w:val="32"/>
          <w:szCs w:val="32"/>
          <w:rtl/>
        </w:rPr>
        <w:t xml:space="preserve"> (رض)</w:t>
      </w:r>
      <w:r w:rsidR="001327A8">
        <w:rPr>
          <w:rFonts w:hint="cs"/>
          <w:sz w:val="32"/>
          <w:szCs w:val="32"/>
          <w:rtl/>
        </w:rPr>
        <w:t>:</w:t>
      </w:r>
      <w:r w:rsidRPr="00F17FFE">
        <w:rPr>
          <w:rFonts w:hint="cs"/>
          <w:sz w:val="32"/>
          <w:szCs w:val="32"/>
          <w:rtl/>
        </w:rPr>
        <w:t xml:space="preserve"> الخامس عشر من </w:t>
      </w:r>
      <w:r w:rsidR="001327A8">
        <w:rPr>
          <w:rFonts w:hint="cs"/>
          <w:sz w:val="32"/>
          <w:szCs w:val="32"/>
          <w:rtl/>
        </w:rPr>
        <w:t>الأماكن</w:t>
      </w:r>
      <w:r w:rsidRPr="00F17FFE">
        <w:rPr>
          <w:rFonts w:hint="cs"/>
          <w:sz w:val="32"/>
          <w:szCs w:val="32"/>
          <w:rtl/>
        </w:rPr>
        <w:t xml:space="preserve"> المكروهة في الصلاة، مجاري المياه أو </w:t>
      </w:r>
      <w:r w:rsidR="001327A8">
        <w:rPr>
          <w:rFonts w:hint="cs"/>
          <w:sz w:val="32"/>
          <w:szCs w:val="32"/>
          <w:rtl/>
        </w:rPr>
        <w:t xml:space="preserve">ما </w:t>
      </w:r>
      <w:r w:rsidRPr="00F17FFE">
        <w:rPr>
          <w:rFonts w:hint="cs"/>
          <w:sz w:val="32"/>
          <w:szCs w:val="32"/>
          <w:rtl/>
        </w:rPr>
        <w:t xml:space="preserve">يتوقع جريانه فيها فعلاً </w:t>
      </w:r>
      <w:r w:rsidR="001327A8">
        <w:rPr>
          <w:rFonts w:hint="cs"/>
          <w:sz w:val="32"/>
          <w:szCs w:val="32"/>
          <w:rtl/>
        </w:rPr>
        <w:t>ف</w:t>
      </w:r>
      <w:r w:rsidRPr="00F17FFE">
        <w:rPr>
          <w:rFonts w:hint="cs"/>
          <w:sz w:val="32"/>
          <w:szCs w:val="32"/>
          <w:rtl/>
        </w:rPr>
        <w:t>لا ب</w:t>
      </w:r>
      <w:r w:rsidR="001327A8">
        <w:rPr>
          <w:rFonts w:hint="cs"/>
          <w:sz w:val="32"/>
          <w:szCs w:val="32"/>
          <w:rtl/>
        </w:rPr>
        <w:t>أ</w:t>
      </w:r>
      <w:r w:rsidRPr="00F17FFE">
        <w:rPr>
          <w:rFonts w:hint="cs"/>
          <w:sz w:val="32"/>
          <w:szCs w:val="32"/>
          <w:rtl/>
        </w:rPr>
        <w:t xml:space="preserve">س بالصلاة على </w:t>
      </w:r>
      <w:proofErr w:type="spellStart"/>
      <w:r w:rsidRPr="00F17FFE">
        <w:rPr>
          <w:rFonts w:hint="cs"/>
          <w:sz w:val="32"/>
          <w:szCs w:val="32"/>
          <w:rtl/>
        </w:rPr>
        <w:t>ساباط</w:t>
      </w:r>
      <w:proofErr w:type="spellEnd"/>
      <w:r w:rsidRPr="00F17FFE">
        <w:rPr>
          <w:rFonts w:hint="cs"/>
          <w:sz w:val="32"/>
          <w:szCs w:val="32"/>
          <w:rtl/>
        </w:rPr>
        <w:t xml:space="preserve"> تحته نهر أو ساقية ولا في محل الماء الواقف</w:t>
      </w:r>
      <w:r w:rsidR="001327A8">
        <w:rPr>
          <w:rFonts w:hint="cs"/>
          <w:sz w:val="32"/>
          <w:szCs w:val="32"/>
          <w:rtl/>
        </w:rPr>
        <w:t>.</w:t>
      </w:r>
    </w:p>
    <w:p w14:paraId="5EBB3509" w14:textId="1230FE24" w:rsidR="008B7799" w:rsidRDefault="00F17FFE" w:rsidP="00F17FFE">
      <w:pPr>
        <w:rPr>
          <w:sz w:val="32"/>
          <w:szCs w:val="32"/>
          <w:rtl/>
        </w:rPr>
      </w:pPr>
      <w:r w:rsidRPr="00F17FFE">
        <w:rPr>
          <w:rFonts w:hint="cs"/>
          <w:sz w:val="32"/>
          <w:szCs w:val="32"/>
          <w:rtl/>
        </w:rPr>
        <w:t xml:space="preserve">مجاري المياه يعني حيث الأنهر أو السواقي فعلاً </w:t>
      </w:r>
      <w:r w:rsidR="001327A8">
        <w:rPr>
          <w:rFonts w:hint="cs"/>
          <w:sz w:val="32"/>
          <w:szCs w:val="32"/>
          <w:rtl/>
        </w:rPr>
        <w:t>جافة</w:t>
      </w:r>
      <w:r w:rsidRPr="00F17FFE">
        <w:rPr>
          <w:rFonts w:hint="cs"/>
          <w:sz w:val="32"/>
          <w:szCs w:val="32"/>
          <w:rtl/>
        </w:rPr>
        <w:t xml:space="preserve"> ولكن ينزل فيها الإنسان في المجاري ويصلي وإن لم يتوقع فيها وجود الماء وجريان</w:t>
      </w:r>
      <w:r w:rsidR="008B7799">
        <w:rPr>
          <w:rFonts w:hint="cs"/>
          <w:sz w:val="32"/>
          <w:szCs w:val="32"/>
          <w:rtl/>
        </w:rPr>
        <w:t xml:space="preserve">ه </w:t>
      </w:r>
      <w:r w:rsidRPr="00F17FFE">
        <w:rPr>
          <w:rFonts w:hint="cs"/>
          <w:sz w:val="32"/>
          <w:szCs w:val="32"/>
          <w:rtl/>
        </w:rPr>
        <w:t>فيها</w:t>
      </w:r>
      <w:r w:rsidR="008B7799">
        <w:rPr>
          <w:rFonts w:hint="cs"/>
          <w:sz w:val="32"/>
          <w:szCs w:val="32"/>
          <w:rtl/>
        </w:rPr>
        <w:t>.</w:t>
      </w:r>
    </w:p>
    <w:p w14:paraId="5927E72F" w14:textId="77777777" w:rsidR="00F6332A" w:rsidRDefault="00F17FFE" w:rsidP="00F17FFE">
      <w:pPr>
        <w:rPr>
          <w:sz w:val="32"/>
          <w:szCs w:val="32"/>
          <w:rtl/>
        </w:rPr>
      </w:pPr>
      <w:r w:rsidRPr="00F17FFE">
        <w:rPr>
          <w:rFonts w:hint="cs"/>
          <w:sz w:val="32"/>
          <w:szCs w:val="32"/>
          <w:rtl/>
        </w:rPr>
        <w:t xml:space="preserve"> كلام </w:t>
      </w:r>
      <w:proofErr w:type="spellStart"/>
      <w:r w:rsidRPr="00F17FFE">
        <w:rPr>
          <w:rFonts w:hint="cs"/>
          <w:sz w:val="32"/>
          <w:szCs w:val="32"/>
          <w:rtl/>
        </w:rPr>
        <w:t>اليزدي</w:t>
      </w:r>
      <w:proofErr w:type="spellEnd"/>
      <w:r w:rsidRPr="00F17FFE">
        <w:rPr>
          <w:rFonts w:hint="cs"/>
          <w:sz w:val="32"/>
          <w:szCs w:val="32"/>
          <w:rtl/>
        </w:rPr>
        <w:t xml:space="preserve"> في الذيل، وذكر </w:t>
      </w:r>
      <w:proofErr w:type="spellStart"/>
      <w:r w:rsidR="008B7799">
        <w:rPr>
          <w:rFonts w:hint="cs"/>
          <w:sz w:val="32"/>
          <w:szCs w:val="32"/>
          <w:rtl/>
        </w:rPr>
        <w:t>ال</w:t>
      </w:r>
      <w:r w:rsidRPr="00F17FFE">
        <w:rPr>
          <w:rFonts w:hint="cs"/>
          <w:sz w:val="32"/>
          <w:szCs w:val="32"/>
          <w:rtl/>
        </w:rPr>
        <w:t>ساباط</w:t>
      </w:r>
      <w:proofErr w:type="spellEnd"/>
      <w:r w:rsidRPr="00F17FFE">
        <w:rPr>
          <w:rFonts w:hint="cs"/>
          <w:sz w:val="32"/>
          <w:szCs w:val="32"/>
          <w:rtl/>
        </w:rPr>
        <w:t xml:space="preserve"> في المقام لم يكن له وجه ظاهر حسب فهم خادم الطلبة</w:t>
      </w:r>
      <w:r w:rsidR="00F6332A">
        <w:rPr>
          <w:rFonts w:hint="cs"/>
          <w:sz w:val="32"/>
          <w:szCs w:val="32"/>
          <w:rtl/>
        </w:rPr>
        <w:t>.</w:t>
      </w:r>
    </w:p>
    <w:p w14:paraId="5750B43D" w14:textId="77777777" w:rsidR="00F6332A" w:rsidRDefault="00F6332A" w:rsidP="00F17F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كيف ما كان الروايات في المقام:</w:t>
      </w:r>
    </w:p>
    <w:p w14:paraId="75504C07" w14:textId="77777777" w:rsidR="008E0BAC" w:rsidRDefault="008E0BAC" w:rsidP="008E0BAC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>الحديث السادس والسابع</w:t>
      </w:r>
      <w:r>
        <w:rPr>
          <w:rFonts w:hint="cs"/>
          <w:sz w:val="32"/>
          <w:szCs w:val="32"/>
          <w:rtl/>
        </w:rPr>
        <w:t xml:space="preserve"> من الباب الخامس عشر من أبواب مكان المصلي:</w:t>
      </w:r>
    </w:p>
    <w:p w14:paraId="2481A1A1" w14:textId="77777777" w:rsidR="008E0BAC" w:rsidRDefault="008E0BAC" w:rsidP="008E0BAC">
      <w:pPr>
        <w:rPr>
          <w:rFonts w:cs="Arial"/>
          <w:sz w:val="32"/>
          <w:szCs w:val="32"/>
          <w:rtl/>
        </w:rPr>
      </w:pPr>
      <w:r w:rsidRPr="000C0731">
        <w:rPr>
          <w:rFonts w:cs="Arial"/>
          <w:sz w:val="32"/>
          <w:szCs w:val="32"/>
          <w:rtl/>
        </w:rPr>
        <w:t>محمد بن يعقوب، عن علي بن محمد بن عبد الله،</w:t>
      </w:r>
      <w:r>
        <w:rPr>
          <w:rFonts w:cs="Arial" w:hint="cs"/>
          <w:sz w:val="32"/>
          <w:szCs w:val="32"/>
          <w:rtl/>
        </w:rPr>
        <w:t xml:space="preserve"> </w:t>
      </w:r>
      <w:r w:rsidRPr="000C0731">
        <w:rPr>
          <w:rFonts w:cs="Arial"/>
          <w:sz w:val="32"/>
          <w:szCs w:val="32"/>
          <w:rtl/>
        </w:rPr>
        <w:t xml:space="preserve">عن ابن البرقي، عن أبيه، عن عبد الله بن الفضل، عمن حدثه، </w:t>
      </w:r>
      <w:r w:rsidRPr="000C0731">
        <w:rPr>
          <w:rFonts w:cs="Arial"/>
          <w:b/>
          <w:bCs/>
          <w:sz w:val="32"/>
          <w:szCs w:val="32"/>
          <w:rtl/>
        </w:rPr>
        <w:t>عن أبي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  <w:r w:rsidRPr="000C0731">
        <w:rPr>
          <w:rFonts w:cs="Arial"/>
          <w:b/>
          <w:bCs/>
          <w:sz w:val="32"/>
          <w:szCs w:val="32"/>
          <w:rtl/>
        </w:rPr>
        <w:t>عبد الله (عليه السلام) قال: عشرة مواضع لا يصلي فيها: الطين، والماء،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  <w:r w:rsidRPr="000C0731">
        <w:rPr>
          <w:rFonts w:cs="Arial"/>
          <w:b/>
          <w:bCs/>
          <w:sz w:val="32"/>
          <w:szCs w:val="32"/>
          <w:rtl/>
        </w:rPr>
        <w:t>والحمام، والقبو</w:t>
      </w:r>
      <w:r w:rsidRPr="000C0731">
        <w:rPr>
          <w:rFonts w:cs="Arial" w:hint="cs"/>
          <w:b/>
          <w:bCs/>
          <w:sz w:val="32"/>
          <w:szCs w:val="32"/>
          <w:rtl/>
        </w:rPr>
        <w:t>ر</w:t>
      </w:r>
      <w:r w:rsidRPr="000C0731">
        <w:rPr>
          <w:rFonts w:cs="Arial"/>
          <w:b/>
          <w:bCs/>
          <w:sz w:val="32"/>
          <w:szCs w:val="32"/>
          <w:rtl/>
        </w:rPr>
        <w:t>، ومسان الطرق، وقرى النمل، ومعاطن الإبل ومجرى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  <w:r w:rsidRPr="000C0731">
        <w:rPr>
          <w:rFonts w:cs="Arial"/>
          <w:b/>
          <w:bCs/>
          <w:sz w:val="32"/>
          <w:szCs w:val="32"/>
          <w:rtl/>
        </w:rPr>
        <w:t>الماء، والسبخ، والثلج.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7882B575" w14:textId="77777777" w:rsidR="008E0BAC" w:rsidRDefault="008E0BAC" w:rsidP="00F17F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F17FFE" w:rsidRPr="00F17FFE">
        <w:rPr>
          <w:rFonts w:hint="cs"/>
          <w:sz w:val="32"/>
          <w:szCs w:val="32"/>
          <w:rtl/>
        </w:rPr>
        <w:t xml:space="preserve">الصلاة باطلة </w:t>
      </w:r>
      <w:r>
        <w:rPr>
          <w:rFonts w:hint="cs"/>
          <w:sz w:val="32"/>
          <w:szCs w:val="32"/>
          <w:rtl/>
        </w:rPr>
        <w:t xml:space="preserve">في </w:t>
      </w:r>
      <w:r w:rsidR="00F17FFE" w:rsidRPr="00F17FFE">
        <w:rPr>
          <w:rFonts w:hint="cs"/>
          <w:sz w:val="32"/>
          <w:szCs w:val="32"/>
          <w:rtl/>
        </w:rPr>
        <w:t>هذه العشرة</w:t>
      </w:r>
      <w:r>
        <w:rPr>
          <w:rFonts w:hint="cs"/>
          <w:sz w:val="32"/>
          <w:szCs w:val="32"/>
          <w:rtl/>
        </w:rPr>
        <w:t xml:space="preserve"> التي</w:t>
      </w:r>
      <w:r w:rsidR="00F17FFE" w:rsidRPr="00F17FFE">
        <w:rPr>
          <w:rFonts w:hint="cs"/>
          <w:sz w:val="32"/>
          <w:szCs w:val="32"/>
          <w:rtl/>
        </w:rPr>
        <w:t xml:space="preserve"> ذكرها (ع) إن صحت النسبة</w:t>
      </w:r>
      <w:r>
        <w:rPr>
          <w:rFonts w:hint="cs"/>
          <w:sz w:val="32"/>
          <w:szCs w:val="32"/>
          <w:rtl/>
        </w:rPr>
        <w:t>.</w:t>
      </w:r>
    </w:p>
    <w:p w14:paraId="589CD152" w14:textId="343AEC3C" w:rsidR="00B70710" w:rsidRDefault="00B70710" w:rsidP="00F17FFE">
      <w:pPr>
        <w:rPr>
          <w:sz w:val="32"/>
          <w:szCs w:val="32"/>
          <w:rtl/>
        </w:rPr>
      </w:pPr>
      <w:r w:rsidRPr="00F17FFE">
        <w:rPr>
          <w:rFonts w:hint="cs"/>
          <w:sz w:val="32"/>
          <w:szCs w:val="32"/>
          <w:rtl/>
        </w:rPr>
        <w:t>ومجرى الماء</w:t>
      </w:r>
      <w:r>
        <w:rPr>
          <w:rFonts w:hint="cs"/>
          <w:sz w:val="32"/>
          <w:szCs w:val="32"/>
          <w:rtl/>
        </w:rPr>
        <w:t xml:space="preserve"> </w:t>
      </w:r>
      <w:r w:rsidRPr="00F17FFE">
        <w:rPr>
          <w:rFonts w:hint="cs"/>
          <w:sz w:val="32"/>
          <w:szCs w:val="32"/>
          <w:rtl/>
        </w:rPr>
        <w:t>هو محل الشاهد في الرواية</w:t>
      </w:r>
      <w:r>
        <w:rPr>
          <w:rFonts w:hint="cs"/>
          <w:sz w:val="32"/>
          <w:szCs w:val="32"/>
          <w:rtl/>
        </w:rPr>
        <w:t>.</w:t>
      </w:r>
    </w:p>
    <w:p w14:paraId="7F5A8B6F" w14:textId="5E06659C" w:rsidR="00B70710" w:rsidRDefault="00B70710" w:rsidP="00B70710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قال رحمه الله: </w:t>
      </w:r>
      <w:r w:rsidRPr="006A6650">
        <w:rPr>
          <w:rFonts w:cs="Arial"/>
          <w:sz w:val="32"/>
          <w:szCs w:val="32"/>
          <w:rtl/>
        </w:rPr>
        <w:t>السادس عشر الطرق وإن كانت في البلاد ما لم تضر بالمارة وإلا</w:t>
      </w:r>
      <w:r>
        <w:rPr>
          <w:rFonts w:cs="Arial" w:hint="cs"/>
          <w:sz w:val="32"/>
          <w:szCs w:val="32"/>
          <w:rtl/>
        </w:rPr>
        <w:t xml:space="preserve"> </w:t>
      </w:r>
      <w:r w:rsidRPr="006A6650">
        <w:rPr>
          <w:rFonts w:cs="Arial"/>
          <w:sz w:val="32"/>
          <w:szCs w:val="32"/>
          <w:rtl/>
        </w:rPr>
        <w:t>حرمت وبطلت</w:t>
      </w:r>
      <w:r>
        <w:rPr>
          <w:rFonts w:cs="Arial" w:hint="cs"/>
          <w:sz w:val="32"/>
          <w:szCs w:val="32"/>
          <w:rtl/>
        </w:rPr>
        <w:t>.</w:t>
      </w:r>
      <w:r w:rsidRPr="006A6650">
        <w:rPr>
          <w:rFonts w:cs="Arial" w:hint="cs"/>
          <w:sz w:val="32"/>
          <w:szCs w:val="32"/>
          <w:rtl/>
        </w:rPr>
        <w:t xml:space="preserve"> </w:t>
      </w:r>
    </w:p>
    <w:p w14:paraId="23D2CC43" w14:textId="77777777" w:rsidR="00C85527" w:rsidRDefault="00C85527" w:rsidP="00F17F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الروايات التي وردت في هذا المقام:</w:t>
      </w:r>
    </w:p>
    <w:p w14:paraId="73B4AE11" w14:textId="77777777" w:rsidR="00C85527" w:rsidRDefault="00C85527" w:rsidP="00C8552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أولى </w:t>
      </w:r>
      <w:r>
        <w:rPr>
          <w:rFonts w:hint="cs"/>
          <w:sz w:val="32"/>
          <w:szCs w:val="32"/>
          <w:rtl/>
        </w:rPr>
        <w:t>من ال</w:t>
      </w:r>
      <w:r w:rsidRPr="00001048">
        <w:rPr>
          <w:rFonts w:hint="cs"/>
          <w:sz w:val="32"/>
          <w:szCs w:val="32"/>
          <w:rtl/>
        </w:rPr>
        <w:t xml:space="preserve">باب </w:t>
      </w:r>
      <w:r>
        <w:rPr>
          <w:rFonts w:hint="cs"/>
          <w:sz w:val="32"/>
          <w:szCs w:val="32"/>
          <w:rtl/>
        </w:rPr>
        <w:t xml:space="preserve">التاسع عشر </w:t>
      </w:r>
      <w:r w:rsidRPr="00001048">
        <w:rPr>
          <w:rFonts w:hint="cs"/>
          <w:sz w:val="32"/>
          <w:szCs w:val="32"/>
          <w:rtl/>
        </w:rPr>
        <w:t>من أبواب مكان المصلي</w:t>
      </w:r>
      <w:r>
        <w:rPr>
          <w:rFonts w:hint="cs"/>
          <w:sz w:val="32"/>
          <w:szCs w:val="32"/>
          <w:rtl/>
        </w:rPr>
        <w:t>:</w:t>
      </w:r>
    </w:p>
    <w:p w14:paraId="7586BC9B" w14:textId="562AE1BA" w:rsidR="00C85527" w:rsidRDefault="00C85527" w:rsidP="00C85527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معتبرة محمد بن يعقوب عن الحسين بن محمد عن عبد</w:t>
      </w:r>
      <w:r>
        <w:rPr>
          <w:rFonts w:hint="cs"/>
          <w:sz w:val="32"/>
          <w:szCs w:val="32"/>
          <w:rtl/>
        </w:rPr>
        <w:t xml:space="preserve"> </w:t>
      </w:r>
      <w:r w:rsidRPr="00001048">
        <w:rPr>
          <w:rFonts w:hint="cs"/>
          <w:sz w:val="32"/>
          <w:szCs w:val="32"/>
          <w:rtl/>
        </w:rPr>
        <w:t xml:space="preserve">الله بن عامر عن علي بن </w:t>
      </w:r>
      <w:proofErr w:type="spellStart"/>
      <w:r w:rsidRPr="00001048">
        <w:rPr>
          <w:rFonts w:hint="cs"/>
          <w:sz w:val="32"/>
          <w:szCs w:val="32"/>
          <w:rtl/>
        </w:rPr>
        <w:t>مهزيار</w:t>
      </w:r>
      <w:proofErr w:type="spellEnd"/>
      <w:r w:rsidRPr="00001048">
        <w:rPr>
          <w:rFonts w:hint="cs"/>
          <w:sz w:val="32"/>
          <w:szCs w:val="32"/>
          <w:rtl/>
        </w:rPr>
        <w:t>، عن فضالة بن أيوب عن معاوية بن عمار</w:t>
      </w:r>
      <w:r>
        <w:rPr>
          <w:rFonts w:hint="cs"/>
          <w:sz w:val="32"/>
          <w:szCs w:val="32"/>
          <w:rtl/>
        </w:rPr>
        <w:t xml:space="preserve"> ـ</w:t>
      </w:r>
      <w:r w:rsidRPr="00001048">
        <w:rPr>
          <w:rFonts w:hint="cs"/>
          <w:sz w:val="32"/>
          <w:szCs w:val="32"/>
          <w:rtl/>
        </w:rPr>
        <w:t xml:space="preserve"> كلهم </w:t>
      </w:r>
      <w:proofErr w:type="spellStart"/>
      <w:r w:rsidRPr="00001048">
        <w:rPr>
          <w:rFonts w:hint="cs"/>
          <w:sz w:val="32"/>
          <w:szCs w:val="32"/>
          <w:rtl/>
        </w:rPr>
        <w:t>ثقاة</w:t>
      </w:r>
      <w:proofErr w:type="spellEnd"/>
      <w:r w:rsidRPr="00001048">
        <w:rPr>
          <w:rFonts w:hint="cs"/>
          <w:sz w:val="32"/>
          <w:szCs w:val="32"/>
          <w:rtl/>
        </w:rPr>
        <w:t xml:space="preserve"> حسب الظاهر</w:t>
      </w:r>
      <w:r>
        <w:rPr>
          <w:rFonts w:hint="cs"/>
          <w:sz w:val="32"/>
          <w:szCs w:val="32"/>
          <w:rtl/>
        </w:rPr>
        <w:t>ـ</w:t>
      </w:r>
      <w:r w:rsidRPr="00001048">
        <w:rPr>
          <w:rFonts w:hint="cs"/>
          <w:sz w:val="32"/>
          <w:szCs w:val="32"/>
          <w:rtl/>
        </w:rPr>
        <w:t xml:space="preserve"> </w:t>
      </w:r>
      <w:r w:rsidRPr="004E4575">
        <w:rPr>
          <w:rFonts w:hint="cs"/>
          <w:b/>
          <w:bCs/>
          <w:sz w:val="32"/>
          <w:szCs w:val="32"/>
          <w:rtl/>
        </w:rPr>
        <w:t>عن أبي عبد الله (ع) في حديث: لا بأس أن تصلي بين ظواهر الطريق وهي الجوادّ جوادّ الطريق ويكره أن تصلي في الجواد</w:t>
      </w:r>
      <w:r w:rsidR="00F22E35">
        <w:rPr>
          <w:rFonts w:hint="cs"/>
          <w:b/>
          <w:bCs/>
          <w:sz w:val="32"/>
          <w:szCs w:val="32"/>
          <w:rtl/>
        </w:rPr>
        <w:t>ّ</w:t>
      </w:r>
      <w:r w:rsidRPr="004E4575">
        <w:rPr>
          <w:rFonts w:hint="cs"/>
          <w:b/>
          <w:bCs/>
          <w:sz w:val="32"/>
          <w:szCs w:val="32"/>
          <w:rtl/>
        </w:rPr>
        <w:t>.</w:t>
      </w:r>
    </w:p>
    <w:p w14:paraId="3C4B3305" w14:textId="77777777" w:rsidR="00DC13C5" w:rsidRDefault="00F17FFE" w:rsidP="00F17FFE">
      <w:pPr>
        <w:rPr>
          <w:sz w:val="32"/>
          <w:szCs w:val="32"/>
          <w:rtl/>
        </w:rPr>
      </w:pPr>
      <w:r w:rsidRPr="00F17FFE">
        <w:rPr>
          <w:rFonts w:hint="cs"/>
          <w:sz w:val="32"/>
          <w:szCs w:val="32"/>
          <w:rtl/>
        </w:rPr>
        <w:t xml:space="preserve"> أن تصلي بين ظواهر الطريق، </w:t>
      </w:r>
      <w:r w:rsidR="00F22E35">
        <w:rPr>
          <w:rFonts w:hint="cs"/>
          <w:sz w:val="32"/>
          <w:szCs w:val="32"/>
          <w:rtl/>
        </w:rPr>
        <w:t>ال</w:t>
      </w:r>
      <w:r w:rsidRPr="00F17FFE">
        <w:rPr>
          <w:rFonts w:hint="cs"/>
          <w:sz w:val="32"/>
          <w:szCs w:val="32"/>
          <w:rtl/>
        </w:rPr>
        <w:t xml:space="preserve">مقصود بذلك طرف الطريق </w:t>
      </w:r>
      <w:r w:rsidR="00DC13C5">
        <w:rPr>
          <w:rFonts w:hint="cs"/>
          <w:sz w:val="32"/>
          <w:szCs w:val="32"/>
          <w:rtl/>
        </w:rPr>
        <w:t xml:space="preserve">وهو </w:t>
      </w:r>
      <w:r w:rsidRPr="00F17FFE">
        <w:rPr>
          <w:rFonts w:hint="cs"/>
          <w:sz w:val="32"/>
          <w:szCs w:val="32"/>
          <w:rtl/>
        </w:rPr>
        <w:t>مكان مرتفع وهذا المرتفع يسمى ظاهر الطريق</w:t>
      </w:r>
      <w:r w:rsidR="00DC13C5">
        <w:rPr>
          <w:rFonts w:hint="cs"/>
          <w:sz w:val="32"/>
          <w:szCs w:val="32"/>
          <w:rtl/>
        </w:rPr>
        <w:t>.</w:t>
      </w:r>
    </w:p>
    <w:p w14:paraId="174D7343" w14:textId="77777777" w:rsidR="00DC13C5" w:rsidRDefault="00DC13C5" w:rsidP="00F17F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أما </w:t>
      </w:r>
      <w:r w:rsidR="00F17FFE" w:rsidRPr="00F17FFE">
        <w:rPr>
          <w:rFonts w:hint="cs"/>
          <w:sz w:val="32"/>
          <w:szCs w:val="32"/>
          <w:rtl/>
        </w:rPr>
        <w:t>الجواد</w:t>
      </w:r>
      <w:r>
        <w:rPr>
          <w:rFonts w:hint="cs"/>
          <w:sz w:val="32"/>
          <w:szCs w:val="32"/>
          <w:rtl/>
        </w:rPr>
        <w:t>ّ</w:t>
      </w:r>
      <w:r w:rsidR="00F17FFE" w:rsidRPr="00F17FFE">
        <w:rPr>
          <w:rFonts w:hint="cs"/>
          <w:sz w:val="32"/>
          <w:szCs w:val="32"/>
          <w:rtl/>
        </w:rPr>
        <w:t xml:space="preserve"> جواد</w:t>
      </w:r>
      <w:r>
        <w:rPr>
          <w:rFonts w:hint="cs"/>
          <w:sz w:val="32"/>
          <w:szCs w:val="32"/>
          <w:rtl/>
        </w:rPr>
        <w:t>ّ</w:t>
      </w:r>
      <w:r w:rsidR="00F17FFE" w:rsidRPr="00F17FFE">
        <w:rPr>
          <w:rFonts w:hint="cs"/>
          <w:sz w:val="32"/>
          <w:szCs w:val="32"/>
          <w:rtl/>
        </w:rPr>
        <w:t xml:space="preserve"> الطريق</w:t>
      </w:r>
      <w:r>
        <w:rPr>
          <w:rFonts w:hint="cs"/>
          <w:sz w:val="32"/>
          <w:szCs w:val="32"/>
          <w:rtl/>
        </w:rPr>
        <w:t xml:space="preserve"> جمع جادّة،</w:t>
      </w:r>
      <w:r w:rsidR="00F17FFE" w:rsidRPr="00F17FFE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فهي</w:t>
      </w:r>
      <w:r w:rsidR="00F17FFE" w:rsidRPr="00F17FFE">
        <w:rPr>
          <w:rFonts w:hint="cs"/>
          <w:sz w:val="32"/>
          <w:szCs w:val="32"/>
          <w:rtl/>
        </w:rPr>
        <w:t xml:space="preserve"> نفس الطريق</w:t>
      </w:r>
      <w:r>
        <w:rPr>
          <w:rFonts w:hint="cs"/>
          <w:sz w:val="32"/>
          <w:szCs w:val="32"/>
          <w:rtl/>
        </w:rPr>
        <w:t xml:space="preserve"> ال</w:t>
      </w:r>
      <w:r w:rsidR="00F17FFE" w:rsidRPr="00F17FFE">
        <w:rPr>
          <w:rFonts w:hint="cs"/>
          <w:sz w:val="32"/>
          <w:szCs w:val="32"/>
          <w:rtl/>
        </w:rPr>
        <w:t>وسيع و</w:t>
      </w:r>
      <w:r>
        <w:rPr>
          <w:rFonts w:hint="cs"/>
          <w:sz w:val="32"/>
          <w:szCs w:val="32"/>
          <w:rtl/>
        </w:rPr>
        <w:t>ال</w:t>
      </w:r>
      <w:r w:rsidR="00F17FFE" w:rsidRPr="00F17FFE">
        <w:rPr>
          <w:rFonts w:hint="cs"/>
          <w:sz w:val="32"/>
          <w:szCs w:val="32"/>
          <w:rtl/>
        </w:rPr>
        <w:t>مسلوك باستمرار فهذا</w:t>
      </w:r>
      <w:r>
        <w:rPr>
          <w:rFonts w:hint="cs"/>
          <w:sz w:val="32"/>
          <w:szCs w:val="32"/>
          <w:rtl/>
        </w:rPr>
        <w:t xml:space="preserve"> هو</w:t>
      </w:r>
      <w:r w:rsidR="00F17FFE" w:rsidRPr="00F17FFE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F17FFE" w:rsidRPr="00F17FFE">
        <w:rPr>
          <w:rFonts w:hint="cs"/>
          <w:sz w:val="32"/>
          <w:szCs w:val="32"/>
          <w:rtl/>
        </w:rPr>
        <w:t xml:space="preserve">مقصود </w:t>
      </w:r>
      <w:r>
        <w:rPr>
          <w:rFonts w:hint="cs"/>
          <w:sz w:val="32"/>
          <w:szCs w:val="32"/>
          <w:rtl/>
        </w:rPr>
        <w:t>ب</w:t>
      </w:r>
      <w:r w:rsidR="00F17FFE" w:rsidRPr="00F17FFE">
        <w:rPr>
          <w:rFonts w:hint="cs"/>
          <w:sz w:val="32"/>
          <w:szCs w:val="32"/>
          <w:rtl/>
        </w:rPr>
        <w:t>الجواد</w:t>
      </w:r>
      <w:r>
        <w:rPr>
          <w:rFonts w:hint="cs"/>
          <w:sz w:val="32"/>
          <w:szCs w:val="32"/>
          <w:rtl/>
        </w:rPr>
        <w:t>ّ.</w:t>
      </w:r>
    </w:p>
    <w:p w14:paraId="62E614B3" w14:textId="77777777" w:rsidR="001912A8" w:rsidRDefault="001912A8" w:rsidP="00F17F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وفي الرواية</w:t>
      </w:r>
      <w:r w:rsidR="00F17FFE" w:rsidRPr="00F17FFE">
        <w:rPr>
          <w:rFonts w:hint="cs"/>
          <w:sz w:val="32"/>
          <w:szCs w:val="32"/>
          <w:rtl/>
        </w:rPr>
        <w:t xml:space="preserve"> حكم </w:t>
      </w:r>
      <w:r>
        <w:rPr>
          <w:rFonts w:hint="cs"/>
          <w:sz w:val="32"/>
          <w:szCs w:val="32"/>
          <w:rtl/>
        </w:rPr>
        <w:t>ا</w:t>
      </w:r>
      <w:r w:rsidR="00F17FFE" w:rsidRPr="00F17FFE">
        <w:rPr>
          <w:rFonts w:hint="cs"/>
          <w:sz w:val="32"/>
          <w:szCs w:val="32"/>
          <w:rtl/>
        </w:rPr>
        <w:t>لكراهة في الصلاة مصرح في الرواية المعتبرة</w:t>
      </w:r>
      <w:r>
        <w:rPr>
          <w:rFonts w:hint="cs"/>
          <w:sz w:val="32"/>
          <w:szCs w:val="32"/>
          <w:rtl/>
        </w:rPr>
        <w:t>.</w:t>
      </w:r>
    </w:p>
    <w:p w14:paraId="2F16CA2B" w14:textId="77777777" w:rsidR="001912A8" w:rsidRDefault="001912A8" w:rsidP="001912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ثانية من نفس الباب</w:t>
      </w:r>
      <w:r>
        <w:rPr>
          <w:rFonts w:hint="cs"/>
          <w:sz w:val="32"/>
          <w:szCs w:val="32"/>
          <w:rtl/>
        </w:rPr>
        <w:t>:</w:t>
      </w:r>
    </w:p>
    <w:p w14:paraId="1856A811" w14:textId="77777777" w:rsidR="001912A8" w:rsidRDefault="001912A8" w:rsidP="001912A8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محمد بن يعقوب عن علي بن إبراهيم عن أبيه عن ابن </w:t>
      </w:r>
      <w:r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 xml:space="preserve">بي عمير عن حماد </w:t>
      </w:r>
      <w:r w:rsidRPr="00D812B4">
        <w:rPr>
          <w:rFonts w:hint="cs"/>
          <w:b/>
          <w:bCs/>
          <w:sz w:val="32"/>
          <w:szCs w:val="32"/>
          <w:rtl/>
        </w:rPr>
        <w:t>عن الحلبي عن أبي عبد الله (ع) في حديث قال: سألته عن الصلاة في ظهر الطريق، فقال: لا بأس أن تصلي في الظواهر التي بين الجواد، فأما على الجواد فلا تصل فيها.</w:t>
      </w:r>
    </w:p>
    <w:p w14:paraId="437FAFCD" w14:textId="77777777" w:rsidR="002A5905" w:rsidRDefault="00F17FFE" w:rsidP="00F17FFE">
      <w:pPr>
        <w:rPr>
          <w:sz w:val="32"/>
          <w:szCs w:val="32"/>
          <w:rtl/>
        </w:rPr>
      </w:pPr>
      <w:r w:rsidRPr="00F17FFE">
        <w:rPr>
          <w:rFonts w:hint="cs"/>
          <w:sz w:val="32"/>
          <w:szCs w:val="32"/>
          <w:rtl/>
        </w:rPr>
        <w:t xml:space="preserve">وهنا </w:t>
      </w:r>
      <w:r w:rsidR="002A5905">
        <w:rPr>
          <w:rFonts w:hint="cs"/>
          <w:sz w:val="32"/>
          <w:szCs w:val="32"/>
          <w:rtl/>
        </w:rPr>
        <w:t>ورد</w:t>
      </w:r>
      <w:r w:rsidRPr="00F17FFE">
        <w:rPr>
          <w:rFonts w:hint="cs"/>
          <w:sz w:val="32"/>
          <w:szCs w:val="32"/>
          <w:rtl/>
        </w:rPr>
        <w:t xml:space="preserve"> النهي والنهي </w:t>
      </w:r>
      <w:r w:rsidR="002A5905">
        <w:rPr>
          <w:rFonts w:hint="cs"/>
          <w:sz w:val="32"/>
          <w:szCs w:val="32"/>
          <w:rtl/>
        </w:rPr>
        <w:t>ظاهر</w:t>
      </w:r>
      <w:r w:rsidRPr="00F17FFE">
        <w:rPr>
          <w:rFonts w:hint="cs"/>
          <w:sz w:val="32"/>
          <w:szCs w:val="32"/>
          <w:rtl/>
        </w:rPr>
        <w:t xml:space="preserve"> </w:t>
      </w:r>
      <w:r w:rsidR="002A5905">
        <w:rPr>
          <w:rFonts w:hint="cs"/>
          <w:sz w:val="32"/>
          <w:szCs w:val="32"/>
          <w:rtl/>
        </w:rPr>
        <w:t>في</w:t>
      </w:r>
      <w:r w:rsidRPr="00F17FFE">
        <w:rPr>
          <w:rFonts w:hint="cs"/>
          <w:sz w:val="32"/>
          <w:szCs w:val="32"/>
          <w:rtl/>
        </w:rPr>
        <w:t xml:space="preserve"> الحرمة لكن جمعا</w:t>
      </w:r>
      <w:r w:rsidR="002A5905">
        <w:rPr>
          <w:rFonts w:hint="cs"/>
          <w:sz w:val="32"/>
          <w:szCs w:val="32"/>
          <w:rtl/>
        </w:rPr>
        <w:t>ً</w:t>
      </w:r>
      <w:r w:rsidRPr="00F17FFE">
        <w:rPr>
          <w:rFonts w:hint="cs"/>
          <w:sz w:val="32"/>
          <w:szCs w:val="32"/>
          <w:rtl/>
        </w:rPr>
        <w:t xml:space="preserve"> بين الرواية السابقة وبين هذه الرواية حاول السيد (رض) </w:t>
      </w:r>
      <w:r w:rsidR="002A5905">
        <w:rPr>
          <w:rFonts w:hint="cs"/>
          <w:sz w:val="32"/>
          <w:szCs w:val="32"/>
          <w:rtl/>
        </w:rPr>
        <w:t xml:space="preserve">حمل </w:t>
      </w:r>
      <w:r w:rsidRPr="00F17FFE">
        <w:rPr>
          <w:rFonts w:hint="cs"/>
          <w:sz w:val="32"/>
          <w:szCs w:val="32"/>
          <w:rtl/>
        </w:rPr>
        <w:t xml:space="preserve">هذه </w:t>
      </w:r>
      <w:r w:rsidR="002A5905">
        <w:rPr>
          <w:rFonts w:hint="cs"/>
          <w:sz w:val="32"/>
          <w:szCs w:val="32"/>
          <w:rtl/>
        </w:rPr>
        <w:t>الرواية ال</w:t>
      </w:r>
      <w:r w:rsidRPr="00F17FFE">
        <w:rPr>
          <w:rFonts w:hint="cs"/>
          <w:sz w:val="32"/>
          <w:szCs w:val="32"/>
          <w:rtl/>
        </w:rPr>
        <w:t>ثانية أيضاً على الكراهة</w:t>
      </w:r>
      <w:r w:rsidR="002A5905">
        <w:rPr>
          <w:rFonts w:hint="cs"/>
          <w:sz w:val="32"/>
          <w:szCs w:val="32"/>
          <w:rtl/>
        </w:rPr>
        <w:t>.</w:t>
      </w:r>
    </w:p>
    <w:p w14:paraId="23B4DE99" w14:textId="71FC0684" w:rsidR="00D57C35" w:rsidRDefault="00F17FFE" w:rsidP="00396F48">
      <w:pPr>
        <w:rPr>
          <w:sz w:val="32"/>
          <w:szCs w:val="32"/>
          <w:rtl/>
        </w:rPr>
      </w:pPr>
      <w:r w:rsidRPr="00F17FFE">
        <w:rPr>
          <w:rFonts w:hint="cs"/>
          <w:sz w:val="32"/>
          <w:szCs w:val="32"/>
          <w:rtl/>
        </w:rPr>
        <w:t xml:space="preserve"> </w:t>
      </w:r>
    </w:p>
    <w:p w14:paraId="6CCC5883" w14:textId="77777777" w:rsidR="00D57C35" w:rsidRDefault="00D57C35" w:rsidP="00D57C35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ولكن حمل الرواية الثانية على الكراهة غير واضح، </w:t>
      </w:r>
      <w:r>
        <w:rPr>
          <w:rFonts w:hint="cs"/>
          <w:sz w:val="32"/>
          <w:szCs w:val="32"/>
          <w:rtl/>
        </w:rPr>
        <w:t>ف</w:t>
      </w:r>
      <w:r w:rsidRPr="00001048">
        <w:rPr>
          <w:rFonts w:hint="cs"/>
          <w:sz w:val="32"/>
          <w:szCs w:val="32"/>
          <w:rtl/>
        </w:rPr>
        <w:t xml:space="preserve">كلمة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كراهة لغة ليس المقصود به</w:t>
      </w:r>
      <w:r>
        <w:rPr>
          <w:rFonts w:hint="cs"/>
          <w:sz w:val="32"/>
          <w:szCs w:val="32"/>
          <w:rtl/>
        </w:rPr>
        <w:t>ا</w:t>
      </w:r>
      <w:r w:rsidRPr="00001048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كراهة المتعارفة لدى الفقهاء، </w:t>
      </w:r>
      <w:r>
        <w:rPr>
          <w:rFonts w:hint="cs"/>
          <w:sz w:val="32"/>
          <w:szCs w:val="32"/>
          <w:rtl/>
        </w:rPr>
        <w:t>بل ال</w:t>
      </w:r>
      <w:r w:rsidRPr="00001048">
        <w:rPr>
          <w:rFonts w:hint="cs"/>
          <w:sz w:val="32"/>
          <w:szCs w:val="32"/>
          <w:rtl/>
        </w:rPr>
        <w:t>مقصود ب</w:t>
      </w:r>
      <w:r>
        <w:rPr>
          <w:rFonts w:hint="cs"/>
          <w:sz w:val="32"/>
          <w:szCs w:val="32"/>
          <w:rtl/>
        </w:rPr>
        <w:t>ه</w:t>
      </w:r>
      <w:r w:rsidRPr="00001048">
        <w:rPr>
          <w:rFonts w:hint="cs"/>
          <w:sz w:val="32"/>
          <w:szCs w:val="32"/>
          <w:rtl/>
        </w:rPr>
        <w:t xml:space="preserve"> المعنى اللغوي الذي معناه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مبغوض فتصبح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ثانية والأولى </w:t>
      </w:r>
      <w:r>
        <w:rPr>
          <w:rFonts w:hint="cs"/>
          <w:sz w:val="32"/>
          <w:szCs w:val="32"/>
          <w:rtl/>
        </w:rPr>
        <w:t>بهذا</w:t>
      </w:r>
      <w:r w:rsidRPr="00001048">
        <w:rPr>
          <w:rFonts w:hint="cs"/>
          <w:sz w:val="32"/>
          <w:szCs w:val="32"/>
          <w:rtl/>
        </w:rPr>
        <w:t xml:space="preserve"> بمعنى واحد</w:t>
      </w:r>
      <w:r>
        <w:rPr>
          <w:rFonts w:hint="cs"/>
          <w:sz w:val="32"/>
          <w:szCs w:val="32"/>
          <w:rtl/>
        </w:rPr>
        <w:t>.</w:t>
      </w:r>
    </w:p>
    <w:p w14:paraId="766C9DFC" w14:textId="77777777" w:rsidR="00D57C35" w:rsidRDefault="00D57C35" w:rsidP="00D57C3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ومنها ال</w:t>
      </w:r>
      <w:r w:rsidRPr="00001048">
        <w:rPr>
          <w:rFonts w:hint="cs"/>
          <w:sz w:val="32"/>
          <w:szCs w:val="32"/>
          <w:rtl/>
        </w:rPr>
        <w:t>رواية الخامسة من نفس الباب</w:t>
      </w:r>
      <w:r>
        <w:rPr>
          <w:rFonts w:hint="cs"/>
          <w:sz w:val="32"/>
          <w:szCs w:val="32"/>
          <w:rtl/>
        </w:rPr>
        <w:t xml:space="preserve"> وهي صحيحة:</w:t>
      </w:r>
    </w:p>
    <w:p w14:paraId="3FF5CB40" w14:textId="77777777" w:rsidR="00D57C35" w:rsidRDefault="00D57C35" w:rsidP="00D57C35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lastRenderedPageBreak/>
        <w:t xml:space="preserve"> محمد بن الحسن (رض) عن الحسين بن سعيد عن حماد عن حريز </w:t>
      </w:r>
      <w:r w:rsidRPr="001A12A3">
        <w:rPr>
          <w:rFonts w:hint="cs"/>
          <w:b/>
          <w:bCs/>
          <w:sz w:val="32"/>
          <w:szCs w:val="32"/>
          <w:rtl/>
        </w:rPr>
        <w:t>عن محمد بن مسلم قال سألت أبا عبد الله (ع) عن الصلاة في السفر، قال: لا تصل على الجادة واعتزل على جانبيها.</w:t>
      </w:r>
    </w:p>
    <w:p w14:paraId="53833615" w14:textId="77777777" w:rsidR="00D57C35" w:rsidRDefault="00D57C35" w:rsidP="00D57C35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والنهي </w:t>
      </w:r>
      <w:r>
        <w:rPr>
          <w:rFonts w:hint="cs"/>
          <w:sz w:val="32"/>
          <w:szCs w:val="32"/>
          <w:rtl/>
        </w:rPr>
        <w:t xml:space="preserve">فيها </w:t>
      </w:r>
      <w:r w:rsidRPr="00001048">
        <w:rPr>
          <w:rFonts w:hint="cs"/>
          <w:sz w:val="32"/>
          <w:szCs w:val="32"/>
          <w:rtl/>
        </w:rPr>
        <w:t>ظاهره الحرمة</w:t>
      </w:r>
      <w:r>
        <w:rPr>
          <w:rFonts w:hint="cs"/>
          <w:sz w:val="32"/>
          <w:szCs w:val="32"/>
          <w:rtl/>
        </w:rPr>
        <w:t>.</w:t>
      </w:r>
    </w:p>
    <w:p w14:paraId="6BBEA9AE" w14:textId="77777777" w:rsidR="00D57C35" w:rsidRDefault="00D57C35" w:rsidP="00D57C3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ومنها:</w:t>
      </w:r>
      <w:r w:rsidRPr="00001048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سادسة من </w:t>
      </w:r>
      <w:r>
        <w:rPr>
          <w:rFonts w:hint="cs"/>
          <w:sz w:val="32"/>
          <w:szCs w:val="32"/>
          <w:rtl/>
        </w:rPr>
        <w:t>نفس</w:t>
      </w:r>
      <w:r w:rsidRPr="00001048">
        <w:rPr>
          <w:rFonts w:hint="cs"/>
          <w:sz w:val="32"/>
          <w:szCs w:val="32"/>
          <w:rtl/>
        </w:rPr>
        <w:t xml:space="preserve"> الباب</w:t>
      </w:r>
      <w:r>
        <w:rPr>
          <w:rFonts w:hint="cs"/>
          <w:sz w:val="32"/>
          <w:szCs w:val="32"/>
          <w:rtl/>
        </w:rPr>
        <w:t>،</w:t>
      </w:r>
      <w:r w:rsidRPr="00001048">
        <w:rPr>
          <w:rFonts w:hint="cs"/>
          <w:sz w:val="32"/>
          <w:szCs w:val="32"/>
          <w:rtl/>
        </w:rPr>
        <w:t xml:space="preserve"> موثقة</w:t>
      </w:r>
      <w:r>
        <w:rPr>
          <w:rFonts w:hint="cs"/>
          <w:sz w:val="32"/>
          <w:szCs w:val="32"/>
          <w:rtl/>
        </w:rPr>
        <w:t>:</w:t>
      </w:r>
    </w:p>
    <w:p w14:paraId="0C806130" w14:textId="77777777" w:rsidR="00D57C35" w:rsidRDefault="00D57C35" w:rsidP="00D57C35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الشيخ الطوسي (رض) يروي ب</w:t>
      </w:r>
      <w:r>
        <w:rPr>
          <w:rFonts w:hint="cs"/>
          <w:sz w:val="32"/>
          <w:szCs w:val="32"/>
          <w:rtl/>
        </w:rPr>
        <w:t>إ</w:t>
      </w:r>
      <w:r w:rsidRPr="00001048">
        <w:rPr>
          <w:rFonts w:hint="cs"/>
          <w:sz w:val="32"/>
          <w:szCs w:val="32"/>
          <w:rtl/>
        </w:rPr>
        <w:t xml:space="preserve">سناده عن </w:t>
      </w:r>
      <w:r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 xml:space="preserve">حمد بن محمد بن عيسى عن الحسن بن علي </w:t>
      </w:r>
      <w:r>
        <w:rPr>
          <w:rFonts w:hint="cs"/>
          <w:sz w:val="32"/>
          <w:szCs w:val="32"/>
          <w:rtl/>
        </w:rPr>
        <w:t>ب</w:t>
      </w:r>
      <w:r w:rsidRPr="00001048">
        <w:rPr>
          <w:rFonts w:hint="cs"/>
          <w:sz w:val="32"/>
          <w:szCs w:val="32"/>
          <w:rtl/>
        </w:rPr>
        <w:t xml:space="preserve">ن فضال </w:t>
      </w:r>
      <w:r w:rsidRPr="00587A4E">
        <w:rPr>
          <w:rFonts w:hint="cs"/>
          <w:b/>
          <w:bCs/>
          <w:sz w:val="32"/>
          <w:szCs w:val="32"/>
          <w:rtl/>
        </w:rPr>
        <w:t xml:space="preserve">عن الحسن بن الجهم عن أبي الحسن الرضا (ع) قال كل طريق توطأ فلا تصل عليه قال: قلت له: أنه قد روي عن جدك أن الصلاة على الظواهر لا بأس بها قال: ذلك ربما سايرني عليه الرجل، قال: قلت: فإن خاف الرجل على متاعه قال: </w:t>
      </w:r>
      <w:r>
        <w:rPr>
          <w:rFonts w:hint="cs"/>
          <w:b/>
          <w:bCs/>
          <w:sz w:val="32"/>
          <w:szCs w:val="32"/>
          <w:rtl/>
        </w:rPr>
        <w:t>ف</w:t>
      </w:r>
      <w:r w:rsidRPr="00587A4E">
        <w:rPr>
          <w:rFonts w:hint="cs"/>
          <w:b/>
          <w:bCs/>
          <w:sz w:val="32"/>
          <w:szCs w:val="32"/>
          <w:rtl/>
        </w:rPr>
        <w:t>إن خاف فليصل.</w:t>
      </w:r>
    </w:p>
    <w:p w14:paraId="341D3459" w14:textId="77777777" w:rsidR="00D57C35" w:rsidRDefault="00D57C35" w:rsidP="00D57C35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هذه رواية ظاهرة في الحرمة أيضاً</w:t>
      </w:r>
      <w:r>
        <w:rPr>
          <w:rFonts w:hint="cs"/>
          <w:sz w:val="32"/>
          <w:szCs w:val="32"/>
          <w:rtl/>
        </w:rPr>
        <w:t>.</w:t>
      </w:r>
    </w:p>
    <w:p w14:paraId="5F6DFFDD" w14:textId="77777777" w:rsidR="00D57C35" w:rsidRDefault="00D57C35" w:rsidP="00D57C3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ولكن </w:t>
      </w:r>
      <w:r w:rsidRPr="00001048">
        <w:rPr>
          <w:rFonts w:hint="cs"/>
          <w:sz w:val="32"/>
          <w:szCs w:val="32"/>
          <w:rtl/>
        </w:rPr>
        <w:t xml:space="preserve">الذيل </w:t>
      </w:r>
      <w:r>
        <w:rPr>
          <w:rFonts w:hint="cs"/>
          <w:sz w:val="32"/>
          <w:szCs w:val="32"/>
          <w:rtl/>
        </w:rPr>
        <w:t xml:space="preserve">فيها </w:t>
      </w:r>
      <w:r w:rsidRPr="00001048">
        <w:rPr>
          <w:rFonts w:hint="cs"/>
          <w:sz w:val="32"/>
          <w:szCs w:val="32"/>
          <w:rtl/>
        </w:rPr>
        <w:t xml:space="preserve">جعل السيد الأعظم (رض) </w:t>
      </w:r>
      <w:r>
        <w:rPr>
          <w:rFonts w:hint="cs"/>
          <w:sz w:val="32"/>
          <w:szCs w:val="32"/>
          <w:rtl/>
        </w:rPr>
        <w:t>ي</w:t>
      </w:r>
      <w:r w:rsidRPr="00001048">
        <w:rPr>
          <w:rFonts w:hint="cs"/>
          <w:sz w:val="32"/>
          <w:szCs w:val="32"/>
          <w:rtl/>
        </w:rPr>
        <w:t>حمل هذه الرواية و</w:t>
      </w:r>
      <w:r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روايات المتقدمة على الكراهة</w:t>
      </w:r>
      <w:r>
        <w:rPr>
          <w:rFonts w:hint="cs"/>
          <w:sz w:val="32"/>
          <w:szCs w:val="32"/>
          <w:rtl/>
        </w:rPr>
        <w:t>!</w:t>
      </w:r>
      <w:r w:rsidRPr="00001048">
        <w:rPr>
          <w:rFonts w:hint="cs"/>
          <w:sz w:val="32"/>
          <w:szCs w:val="32"/>
          <w:rtl/>
        </w:rPr>
        <w:t xml:space="preserve"> لست </w:t>
      </w:r>
      <w:r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>دري لم جعل هذ</w:t>
      </w:r>
      <w:r>
        <w:rPr>
          <w:rFonts w:hint="cs"/>
          <w:sz w:val="32"/>
          <w:szCs w:val="32"/>
          <w:rtl/>
        </w:rPr>
        <w:t>ا</w:t>
      </w:r>
      <w:r w:rsidRPr="00001048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الذيل </w:t>
      </w:r>
      <w:r w:rsidRPr="00001048">
        <w:rPr>
          <w:rFonts w:hint="cs"/>
          <w:sz w:val="32"/>
          <w:szCs w:val="32"/>
          <w:rtl/>
        </w:rPr>
        <w:t xml:space="preserve">قرينة على </w:t>
      </w:r>
      <w:r>
        <w:rPr>
          <w:rFonts w:hint="cs"/>
          <w:sz w:val="32"/>
          <w:szCs w:val="32"/>
          <w:rtl/>
        </w:rPr>
        <w:t>الكراهة؟</w:t>
      </w:r>
    </w:p>
    <w:p w14:paraId="19FDB0B5" w14:textId="77777777" w:rsidR="00D57C35" w:rsidRDefault="00D57C35" w:rsidP="00D57C35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وبعبارة واضحة الحرمة لا ترتفع </w:t>
      </w:r>
      <w:r>
        <w:rPr>
          <w:rFonts w:hint="cs"/>
          <w:sz w:val="32"/>
          <w:szCs w:val="32"/>
          <w:rtl/>
        </w:rPr>
        <w:t>ولا يدل على ارتفاعها جواز ارتكاب هذا المحرم من المكلف</w:t>
      </w:r>
      <w:r w:rsidRPr="008E3A65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اضطراراً.</w:t>
      </w:r>
    </w:p>
    <w:p w14:paraId="3470C70D" w14:textId="77777777" w:rsidR="00D57C35" w:rsidRDefault="00D57C35" w:rsidP="00D57C35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>فهذا الذي جعله السيد الأعظم قرينة على الحمل على الكراهة قرينة غير واضحة</w:t>
      </w:r>
      <w:r>
        <w:rPr>
          <w:rFonts w:hint="cs"/>
          <w:sz w:val="32"/>
          <w:szCs w:val="32"/>
          <w:rtl/>
        </w:rPr>
        <w:t>.</w:t>
      </w:r>
    </w:p>
    <w:p w14:paraId="45A74DB7" w14:textId="5506FEFB" w:rsidR="00321C85" w:rsidRDefault="005838D1" w:rsidP="00F17FF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F17FFE" w:rsidRPr="00F17FFE">
        <w:rPr>
          <w:rFonts w:hint="cs"/>
          <w:sz w:val="32"/>
          <w:szCs w:val="32"/>
          <w:rtl/>
        </w:rPr>
        <w:t xml:space="preserve">لست </w:t>
      </w:r>
      <w:r>
        <w:rPr>
          <w:rFonts w:hint="cs"/>
          <w:sz w:val="32"/>
          <w:szCs w:val="32"/>
          <w:rtl/>
        </w:rPr>
        <w:t>أ</w:t>
      </w:r>
      <w:r w:rsidR="00F17FFE" w:rsidRPr="00F17FFE">
        <w:rPr>
          <w:rFonts w:hint="cs"/>
          <w:sz w:val="32"/>
          <w:szCs w:val="32"/>
          <w:rtl/>
        </w:rPr>
        <w:t>دري لم</w:t>
      </w:r>
      <w:r>
        <w:rPr>
          <w:rFonts w:hint="cs"/>
          <w:sz w:val="32"/>
          <w:szCs w:val="32"/>
          <w:rtl/>
        </w:rPr>
        <w:t xml:space="preserve">َ </w:t>
      </w:r>
      <w:r w:rsidR="00F17FFE" w:rsidRPr="00F17FFE">
        <w:rPr>
          <w:rFonts w:hint="cs"/>
          <w:sz w:val="32"/>
          <w:szCs w:val="32"/>
          <w:rtl/>
        </w:rPr>
        <w:t>جعل</w:t>
      </w:r>
      <w:r>
        <w:rPr>
          <w:rFonts w:hint="cs"/>
          <w:sz w:val="32"/>
          <w:szCs w:val="32"/>
          <w:rtl/>
        </w:rPr>
        <w:t xml:space="preserve">ها </w:t>
      </w:r>
      <w:r w:rsidR="00F17FFE" w:rsidRPr="00F17FFE">
        <w:rPr>
          <w:rFonts w:hint="cs"/>
          <w:sz w:val="32"/>
          <w:szCs w:val="32"/>
          <w:rtl/>
        </w:rPr>
        <w:t xml:space="preserve">قرينة على ذلك </w:t>
      </w:r>
      <w:r>
        <w:rPr>
          <w:rFonts w:hint="cs"/>
          <w:sz w:val="32"/>
          <w:szCs w:val="32"/>
          <w:rtl/>
        </w:rPr>
        <w:t>ف</w:t>
      </w:r>
      <w:r w:rsidR="00F17FFE" w:rsidRPr="00F17FFE">
        <w:rPr>
          <w:rFonts w:hint="cs"/>
          <w:sz w:val="32"/>
          <w:szCs w:val="32"/>
          <w:rtl/>
        </w:rPr>
        <w:t xml:space="preserve">الحرمة في بعض الموارد </w:t>
      </w:r>
      <w:r>
        <w:rPr>
          <w:rFonts w:hint="cs"/>
          <w:sz w:val="32"/>
          <w:szCs w:val="32"/>
          <w:rtl/>
        </w:rPr>
        <w:t xml:space="preserve">قد </w:t>
      </w:r>
      <w:r w:rsidR="00F17FFE" w:rsidRPr="00F17FFE">
        <w:rPr>
          <w:rFonts w:hint="cs"/>
          <w:sz w:val="32"/>
          <w:szCs w:val="32"/>
          <w:rtl/>
        </w:rPr>
        <w:t xml:space="preserve">لا ترتفع مهما </w:t>
      </w:r>
      <w:r>
        <w:rPr>
          <w:rFonts w:hint="cs"/>
          <w:sz w:val="32"/>
          <w:szCs w:val="32"/>
          <w:rtl/>
        </w:rPr>
        <w:t xml:space="preserve">كان </w:t>
      </w:r>
      <w:r w:rsidR="00D42DF1">
        <w:rPr>
          <w:rFonts w:hint="cs"/>
          <w:sz w:val="32"/>
          <w:szCs w:val="32"/>
          <w:rtl/>
        </w:rPr>
        <w:t>ف</w:t>
      </w:r>
      <w:r w:rsidR="00F17FFE" w:rsidRPr="00F17FFE">
        <w:rPr>
          <w:rFonts w:hint="cs"/>
          <w:sz w:val="32"/>
          <w:szCs w:val="32"/>
          <w:rtl/>
        </w:rPr>
        <w:t xml:space="preserve">الضرر الذي </w:t>
      </w:r>
      <w:r w:rsidR="00321C85">
        <w:rPr>
          <w:rFonts w:hint="cs"/>
          <w:sz w:val="32"/>
          <w:szCs w:val="32"/>
          <w:rtl/>
        </w:rPr>
        <w:t>من شأنه عادة رفع</w:t>
      </w:r>
      <w:r w:rsidR="00F17FFE" w:rsidRPr="00F17FFE">
        <w:rPr>
          <w:rFonts w:hint="cs"/>
          <w:sz w:val="32"/>
          <w:szCs w:val="32"/>
          <w:rtl/>
        </w:rPr>
        <w:t xml:space="preserve"> الحرمة قد يختلف </w:t>
      </w:r>
      <w:r w:rsidR="00321C85">
        <w:rPr>
          <w:rFonts w:hint="cs"/>
          <w:sz w:val="32"/>
          <w:szCs w:val="32"/>
          <w:rtl/>
        </w:rPr>
        <w:t>بين مورد وآخر بحيث لا يصح مع</w:t>
      </w:r>
      <w:r w:rsidR="008C5839">
        <w:rPr>
          <w:rFonts w:hint="cs"/>
          <w:sz w:val="32"/>
          <w:szCs w:val="32"/>
          <w:rtl/>
        </w:rPr>
        <w:t>ه</w:t>
      </w:r>
      <w:r w:rsidR="00321C85">
        <w:rPr>
          <w:rFonts w:hint="cs"/>
          <w:sz w:val="32"/>
          <w:szCs w:val="32"/>
          <w:rtl/>
        </w:rPr>
        <w:t xml:space="preserve"> ال</w:t>
      </w:r>
      <w:r w:rsidR="00F17FFE" w:rsidRPr="00F17FFE">
        <w:rPr>
          <w:rFonts w:hint="cs"/>
          <w:sz w:val="32"/>
          <w:szCs w:val="32"/>
          <w:rtl/>
        </w:rPr>
        <w:t>جواز أبداً</w:t>
      </w:r>
      <w:r w:rsidR="00321C85">
        <w:rPr>
          <w:rFonts w:hint="cs"/>
          <w:sz w:val="32"/>
          <w:szCs w:val="32"/>
          <w:rtl/>
        </w:rPr>
        <w:t>.</w:t>
      </w:r>
    </w:p>
    <w:p w14:paraId="082B2899" w14:textId="74CA3881" w:rsidR="00F17FFE" w:rsidRPr="00F17FFE" w:rsidRDefault="00F17FFE" w:rsidP="00F17FFE">
      <w:pPr>
        <w:rPr>
          <w:sz w:val="32"/>
          <w:szCs w:val="32"/>
          <w:u w:val="single"/>
        </w:rPr>
      </w:pPr>
      <w:r w:rsidRPr="00F17FFE">
        <w:rPr>
          <w:rFonts w:hint="cs"/>
          <w:sz w:val="32"/>
          <w:szCs w:val="32"/>
          <w:rtl/>
        </w:rPr>
        <w:t>والسيد الأعظم يجعل كل ذلك من ك</w:t>
      </w:r>
      <w:r w:rsidR="008C5839">
        <w:rPr>
          <w:rFonts w:hint="cs"/>
          <w:sz w:val="32"/>
          <w:szCs w:val="32"/>
          <w:rtl/>
        </w:rPr>
        <w:t>أ</w:t>
      </w:r>
      <w:r w:rsidRPr="00F17FFE">
        <w:rPr>
          <w:rFonts w:hint="cs"/>
          <w:sz w:val="32"/>
          <w:szCs w:val="32"/>
          <w:rtl/>
        </w:rPr>
        <w:t>س واحد وليس ظاهرا</w:t>
      </w:r>
      <w:r w:rsidR="008C5839">
        <w:rPr>
          <w:rFonts w:hint="cs"/>
          <w:sz w:val="32"/>
          <w:szCs w:val="32"/>
          <w:rtl/>
        </w:rPr>
        <w:t>ً</w:t>
      </w:r>
      <w:r w:rsidRPr="00F17FFE">
        <w:rPr>
          <w:rFonts w:hint="cs"/>
          <w:sz w:val="32"/>
          <w:szCs w:val="32"/>
          <w:rtl/>
        </w:rPr>
        <w:t>، هذا وللكلام تتمة إن شاء الله تعالى</w:t>
      </w:r>
      <w:r w:rsidR="008C5839">
        <w:rPr>
          <w:rFonts w:hint="cs"/>
          <w:sz w:val="32"/>
          <w:szCs w:val="32"/>
          <w:rtl/>
        </w:rPr>
        <w:t xml:space="preserve"> والحمد لله رب العالمين.</w:t>
      </w:r>
    </w:p>
    <w:p w14:paraId="0F01FB09" w14:textId="77777777" w:rsidR="00F17FFE" w:rsidRPr="00F17FFE" w:rsidRDefault="00F17FFE" w:rsidP="00F17FFE">
      <w:pPr>
        <w:jc w:val="left"/>
        <w:rPr>
          <w:rFonts w:cs="Arial"/>
          <w:sz w:val="32"/>
          <w:szCs w:val="32"/>
          <w:rtl/>
        </w:rPr>
      </w:pPr>
    </w:p>
    <w:sectPr w:rsidR="00F17FFE" w:rsidRPr="00F17FFE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F36"/>
    <w:rsid w:val="001327A8"/>
    <w:rsid w:val="001912A8"/>
    <w:rsid w:val="0022183D"/>
    <w:rsid w:val="002A5905"/>
    <w:rsid w:val="00306F07"/>
    <w:rsid w:val="00321C85"/>
    <w:rsid w:val="00352E08"/>
    <w:rsid w:val="00396F48"/>
    <w:rsid w:val="00421F36"/>
    <w:rsid w:val="00452785"/>
    <w:rsid w:val="005838D1"/>
    <w:rsid w:val="005F72A1"/>
    <w:rsid w:val="006F2F4E"/>
    <w:rsid w:val="00811EC9"/>
    <w:rsid w:val="00891C2E"/>
    <w:rsid w:val="008B7799"/>
    <w:rsid w:val="008C5839"/>
    <w:rsid w:val="008E0BAC"/>
    <w:rsid w:val="00A36E41"/>
    <w:rsid w:val="00AE603B"/>
    <w:rsid w:val="00B70710"/>
    <w:rsid w:val="00BD1329"/>
    <w:rsid w:val="00C85527"/>
    <w:rsid w:val="00D42DF1"/>
    <w:rsid w:val="00D57C35"/>
    <w:rsid w:val="00DC13C5"/>
    <w:rsid w:val="00F17FFE"/>
    <w:rsid w:val="00F22E35"/>
    <w:rsid w:val="00F6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272B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F3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421F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21F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21F3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21F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21F3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21F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21F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21F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21F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21F3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21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21F3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21F3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21F3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21F3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21F3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21F3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21F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21F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21F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21F3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21F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21F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21F3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21F3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21F3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21F3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21F3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21F3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F3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421F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21F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21F3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21F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21F3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21F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21F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21F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21F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21F3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21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21F3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21F3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21F3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21F3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21F3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21F3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21F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21F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21F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21F3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21F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21F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21F3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21F3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21F3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21F3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21F3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21F3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7</cp:revision>
  <dcterms:created xsi:type="dcterms:W3CDTF">2026-09-09T07:04:00Z</dcterms:created>
  <dcterms:modified xsi:type="dcterms:W3CDTF">2026-09-12T06:17:00Z</dcterms:modified>
</cp:coreProperties>
</file>