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24871" w14:textId="396B6B79" w:rsidR="00E975C0" w:rsidRPr="00E975C0" w:rsidRDefault="00E975C0" w:rsidP="00BC1303">
      <w:pPr>
        <w:jc w:val="center"/>
        <w:rPr>
          <w:sz w:val="32"/>
          <w:szCs w:val="32"/>
          <w:rtl/>
        </w:rPr>
      </w:pPr>
      <w:r w:rsidRPr="00E975C0">
        <w:rPr>
          <w:rFonts w:cs="Arial"/>
          <w:sz w:val="32"/>
          <w:szCs w:val="32"/>
          <w:rtl/>
        </w:rPr>
        <w:t xml:space="preserve">درس الفقه </w:t>
      </w:r>
      <w:r w:rsidRPr="00E975C0">
        <w:rPr>
          <w:rFonts w:cs="Arial" w:hint="cs"/>
          <w:sz w:val="32"/>
          <w:szCs w:val="32"/>
          <w:rtl/>
        </w:rPr>
        <w:t>2</w:t>
      </w:r>
      <w:r w:rsidR="00BC1303">
        <w:rPr>
          <w:rFonts w:cs="Arial" w:hint="cs"/>
          <w:sz w:val="32"/>
          <w:szCs w:val="32"/>
          <w:rtl/>
        </w:rPr>
        <w:t>6</w:t>
      </w:r>
      <w:bookmarkStart w:id="0" w:name="_GoBack"/>
      <w:bookmarkEnd w:id="0"/>
      <w:r w:rsidRPr="00E975C0">
        <w:rPr>
          <w:rFonts w:cs="Arial" w:hint="cs"/>
          <w:sz w:val="32"/>
          <w:szCs w:val="32"/>
          <w:rtl/>
        </w:rPr>
        <w:t xml:space="preserve"> ربيع الأول</w:t>
      </w:r>
      <w:r w:rsidRPr="00E975C0">
        <w:rPr>
          <w:rFonts w:cs="Arial"/>
          <w:sz w:val="32"/>
          <w:szCs w:val="32"/>
          <w:rtl/>
        </w:rPr>
        <w:t xml:space="preserve"> 144</w:t>
      </w:r>
      <w:r w:rsidRPr="00E975C0">
        <w:rPr>
          <w:rFonts w:cs="Arial" w:hint="cs"/>
          <w:sz w:val="32"/>
          <w:szCs w:val="32"/>
          <w:rtl/>
        </w:rPr>
        <w:t>8</w:t>
      </w:r>
      <w:r w:rsidRPr="00E975C0">
        <w:rPr>
          <w:rFonts w:cs="Arial"/>
          <w:sz w:val="32"/>
          <w:szCs w:val="32"/>
          <w:rtl/>
        </w:rPr>
        <w:t>هـ‏</w:t>
      </w:r>
    </w:p>
    <w:p w14:paraId="2F51CAD4" w14:textId="5D4ECC5D" w:rsidR="00E975C0" w:rsidRPr="00E975C0" w:rsidRDefault="00E975C0" w:rsidP="00E975C0">
      <w:pPr>
        <w:jc w:val="center"/>
        <w:rPr>
          <w:sz w:val="32"/>
          <w:szCs w:val="32"/>
          <w:rtl/>
        </w:rPr>
      </w:pPr>
      <w:r w:rsidRPr="00E975C0">
        <w:rPr>
          <w:rFonts w:cs="Arial" w:hint="cs"/>
          <w:sz w:val="32"/>
          <w:szCs w:val="32"/>
          <w:rtl/>
        </w:rPr>
        <w:t>الثلاثاء</w:t>
      </w:r>
      <w:r w:rsidRPr="00E975C0">
        <w:rPr>
          <w:rFonts w:cs="Arial"/>
          <w:sz w:val="32"/>
          <w:szCs w:val="32"/>
          <w:rtl/>
        </w:rPr>
        <w:t xml:space="preserve"> </w:t>
      </w:r>
      <w:r w:rsidRPr="00E975C0">
        <w:rPr>
          <w:rFonts w:cs="Arial" w:hint="cs"/>
          <w:sz w:val="32"/>
          <w:szCs w:val="32"/>
          <w:rtl/>
        </w:rPr>
        <w:t>8 أيلول</w:t>
      </w:r>
      <w:r w:rsidRPr="00E975C0">
        <w:rPr>
          <w:rFonts w:cs="Arial"/>
          <w:sz w:val="32"/>
          <w:szCs w:val="32"/>
          <w:rtl/>
        </w:rPr>
        <w:t xml:space="preserve"> 2026‏ م</w:t>
      </w:r>
    </w:p>
    <w:p w14:paraId="6FDEEE32" w14:textId="41C49C7B" w:rsidR="00E975C0" w:rsidRPr="00E975C0" w:rsidRDefault="00426D6E" w:rsidP="00E975C0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E975C0" w:rsidRPr="00E975C0">
        <w:rPr>
          <w:rFonts w:cs="Arial"/>
          <w:sz w:val="32"/>
          <w:szCs w:val="32"/>
          <w:rtl/>
        </w:rPr>
        <w:t xml:space="preserve">مكان المصلي: </w:t>
      </w:r>
      <w:r w:rsidR="00E975C0" w:rsidRPr="00E975C0">
        <w:rPr>
          <w:rFonts w:cs="Arial" w:hint="cs"/>
          <w:sz w:val="32"/>
          <w:szCs w:val="32"/>
          <w:rtl/>
        </w:rPr>
        <w:t>الأماكن المكروهة في الصلاة</w:t>
      </w:r>
    </w:p>
    <w:p w14:paraId="0E850A02" w14:textId="77777777" w:rsidR="00E975C0" w:rsidRPr="00E975C0" w:rsidRDefault="00E975C0" w:rsidP="00E975C0">
      <w:pPr>
        <w:jc w:val="center"/>
        <w:rPr>
          <w:rFonts w:cs="Arial"/>
          <w:sz w:val="32"/>
          <w:szCs w:val="32"/>
          <w:rtl/>
        </w:rPr>
      </w:pPr>
      <w:r w:rsidRPr="00E975C0">
        <w:rPr>
          <w:rFonts w:cs="Arial"/>
          <w:sz w:val="32"/>
          <w:szCs w:val="32"/>
          <w:rtl/>
        </w:rPr>
        <w:t>بسم الله الرحمن الرحيم</w:t>
      </w:r>
    </w:p>
    <w:p w14:paraId="6EE4BE0F" w14:textId="47D55DE3" w:rsidR="00E975C0" w:rsidRPr="00E975C0" w:rsidRDefault="00E975C0" w:rsidP="00E975C0">
      <w:pPr>
        <w:pStyle w:val="1"/>
        <w:rPr>
          <w:sz w:val="32"/>
          <w:szCs w:val="32"/>
          <w:rtl/>
        </w:rPr>
      </w:pPr>
    </w:p>
    <w:p w14:paraId="592087A6" w14:textId="77777777" w:rsidR="00B662EE" w:rsidRDefault="00E975C0" w:rsidP="00E975C0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حكم اليزدي (رض) بكراهة الصلاة في أمور معينة، </w:t>
      </w:r>
      <w:r w:rsidR="00B662EE">
        <w:rPr>
          <w:rFonts w:hint="cs"/>
          <w:sz w:val="32"/>
          <w:szCs w:val="32"/>
          <w:rtl/>
        </w:rPr>
        <w:t>منها</w:t>
      </w:r>
      <w:r w:rsidRPr="00E975C0">
        <w:rPr>
          <w:rFonts w:hint="cs"/>
          <w:sz w:val="32"/>
          <w:szCs w:val="32"/>
          <w:rtl/>
        </w:rPr>
        <w:t xml:space="preserve"> أن يكون أمام المصلي نار مشتعلة</w:t>
      </w:r>
      <w:r w:rsidR="00B662EE">
        <w:rPr>
          <w:rFonts w:hint="cs"/>
          <w:sz w:val="32"/>
          <w:szCs w:val="32"/>
          <w:rtl/>
        </w:rPr>
        <w:t>.</w:t>
      </w:r>
    </w:p>
    <w:p w14:paraId="7C083D5F" w14:textId="06AF5FA1" w:rsidR="003C03CE" w:rsidRDefault="00E975C0" w:rsidP="00E975C0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وذكر السيد الأعظم (رض) بعض </w:t>
      </w:r>
      <w:r w:rsidR="00B662EE">
        <w:rPr>
          <w:rFonts w:hint="cs"/>
          <w:sz w:val="32"/>
          <w:szCs w:val="32"/>
          <w:rtl/>
        </w:rPr>
        <w:t>ال</w:t>
      </w:r>
      <w:r w:rsidRPr="00E975C0">
        <w:rPr>
          <w:rFonts w:hint="cs"/>
          <w:sz w:val="32"/>
          <w:szCs w:val="32"/>
          <w:rtl/>
        </w:rPr>
        <w:t xml:space="preserve">روايات </w:t>
      </w:r>
      <w:r w:rsidR="00B662EE">
        <w:rPr>
          <w:rFonts w:hint="cs"/>
          <w:sz w:val="32"/>
          <w:szCs w:val="32"/>
          <w:rtl/>
        </w:rPr>
        <w:t xml:space="preserve">التي </w:t>
      </w:r>
      <w:r w:rsidRPr="00E975C0">
        <w:rPr>
          <w:rFonts w:hint="cs"/>
          <w:sz w:val="32"/>
          <w:szCs w:val="32"/>
          <w:rtl/>
        </w:rPr>
        <w:t xml:space="preserve">وردت في هذا المعنى، </w:t>
      </w:r>
      <w:r w:rsidR="003C03CE">
        <w:rPr>
          <w:rFonts w:hint="cs"/>
          <w:sz w:val="32"/>
          <w:szCs w:val="32"/>
          <w:rtl/>
        </w:rPr>
        <w:t>منها الرواية الأولى من الباب الثلاثين من أبواب مكان المصلي:</w:t>
      </w:r>
    </w:p>
    <w:p w14:paraId="46A143A4" w14:textId="77777777" w:rsidR="003C03CE" w:rsidRDefault="003C03CE" w:rsidP="003C03CE">
      <w:pPr>
        <w:rPr>
          <w:rFonts w:cs="Arial"/>
          <w:sz w:val="32"/>
          <w:szCs w:val="32"/>
          <w:rtl/>
        </w:rPr>
      </w:pPr>
      <w:r w:rsidRPr="003C03CE">
        <w:rPr>
          <w:rFonts w:cs="Arial"/>
          <w:sz w:val="32"/>
          <w:szCs w:val="32"/>
          <w:rtl/>
        </w:rPr>
        <w:t xml:space="preserve">محمد بن يعقوب، عن محمد بن يحيى، عن </w:t>
      </w:r>
      <w:proofErr w:type="spellStart"/>
      <w:r w:rsidRPr="003C03CE">
        <w:rPr>
          <w:rFonts w:cs="Arial"/>
          <w:sz w:val="32"/>
          <w:szCs w:val="32"/>
          <w:rtl/>
        </w:rPr>
        <w:t>العمركي</w:t>
      </w:r>
      <w:proofErr w:type="spellEnd"/>
      <w:r w:rsidRPr="003C03CE">
        <w:rPr>
          <w:rFonts w:cs="Arial"/>
          <w:sz w:val="32"/>
          <w:szCs w:val="32"/>
          <w:rtl/>
        </w:rPr>
        <w:t xml:space="preserve">، </w:t>
      </w:r>
      <w:r w:rsidRPr="006F32B6">
        <w:rPr>
          <w:rFonts w:cs="Arial"/>
          <w:b/>
          <w:bCs/>
          <w:sz w:val="32"/>
          <w:szCs w:val="32"/>
          <w:rtl/>
        </w:rPr>
        <w:t>عن</w:t>
      </w:r>
      <w:r w:rsidRPr="006F32B6">
        <w:rPr>
          <w:rFonts w:hint="cs"/>
          <w:b/>
          <w:bCs/>
          <w:sz w:val="32"/>
          <w:szCs w:val="32"/>
          <w:rtl/>
        </w:rPr>
        <w:t xml:space="preserve"> </w:t>
      </w:r>
      <w:r w:rsidRPr="006F32B6">
        <w:rPr>
          <w:rFonts w:cs="Arial"/>
          <w:b/>
          <w:bCs/>
          <w:sz w:val="32"/>
          <w:szCs w:val="32"/>
          <w:rtl/>
        </w:rPr>
        <w:t>علي بن جعفر، عن أبي الحسن (عليه السلام) قال: سألته عن الرجل يصلي والسراج موضوع بين يديه في القبلة، قال: لا يصلح له أن يستقبل النار.</w:t>
      </w:r>
    </w:p>
    <w:p w14:paraId="5C913A02" w14:textId="77777777" w:rsidR="006F32B6" w:rsidRDefault="00E975C0" w:rsidP="003C03C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هذه الرواية </w:t>
      </w:r>
      <w:r w:rsidR="006F32B6" w:rsidRPr="00E975C0">
        <w:rPr>
          <w:rFonts w:hint="cs"/>
          <w:sz w:val="32"/>
          <w:szCs w:val="32"/>
          <w:rtl/>
        </w:rPr>
        <w:t xml:space="preserve">أراد </w:t>
      </w:r>
      <w:r w:rsidRPr="00E975C0">
        <w:rPr>
          <w:rFonts w:hint="cs"/>
          <w:sz w:val="32"/>
          <w:szCs w:val="32"/>
          <w:rtl/>
        </w:rPr>
        <w:t>السيد الأعظم أن يحملها على عدم الحرمة وعلى الكراهة</w:t>
      </w:r>
      <w:r w:rsidR="006F32B6">
        <w:rPr>
          <w:rFonts w:hint="cs"/>
          <w:sz w:val="32"/>
          <w:szCs w:val="32"/>
          <w:rtl/>
        </w:rPr>
        <w:t>.</w:t>
      </w:r>
    </w:p>
    <w:p w14:paraId="3D79D88F" w14:textId="77777777" w:rsidR="006F32B6" w:rsidRDefault="00E975C0" w:rsidP="003C03C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 أولاً نحاول نحن التأمل في فقرات الرواية سؤالاً وجواباً</w:t>
      </w:r>
      <w:r w:rsidR="006F32B6">
        <w:rPr>
          <w:rFonts w:hint="cs"/>
          <w:sz w:val="32"/>
          <w:szCs w:val="32"/>
          <w:rtl/>
        </w:rPr>
        <w:t>:</w:t>
      </w:r>
    </w:p>
    <w:p w14:paraId="79611F59" w14:textId="77777777" w:rsidR="006F32B6" w:rsidRDefault="00E975C0" w:rsidP="003C03C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 </w:t>
      </w:r>
      <w:r w:rsidR="006F32B6">
        <w:rPr>
          <w:rFonts w:hint="cs"/>
          <w:sz w:val="32"/>
          <w:szCs w:val="32"/>
          <w:rtl/>
        </w:rPr>
        <w:t>(</w:t>
      </w:r>
      <w:r w:rsidRPr="00E975C0">
        <w:rPr>
          <w:rFonts w:hint="cs"/>
          <w:sz w:val="32"/>
          <w:szCs w:val="32"/>
          <w:rtl/>
        </w:rPr>
        <w:t>سألته عن الرجل</w:t>
      </w:r>
      <w:r w:rsidR="006F32B6">
        <w:rPr>
          <w:rFonts w:hint="cs"/>
          <w:sz w:val="32"/>
          <w:szCs w:val="32"/>
          <w:rtl/>
        </w:rPr>
        <w:t>)</w:t>
      </w:r>
      <w:r w:rsidRPr="00E975C0">
        <w:rPr>
          <w:rFonts w:hint="cs"/>
          <w:sz w:val="32"/>
          <w:szCs w:val="32"/>
          <w:rtl/>
        </w:rPr>
        <w:t xml:space="preserve"> ذكر الرجل لا خصوصية له بل حكم عام يعم الرجل والمرأة</w:t>
      </w:r>
      <w:r w:rsidR="006F32B6">
        <w:rPr>
          <w:rFonts w:hint="cs"/>
          <w:sz w:val="32"/>
          <w:szCs w:val="32"/>
          <w:rtl/>
        </w:rPr>
        <w:t>.</w:t>
      </w:r>
    </w:p>
    <w:p w14:paraId="246090F3" w14:textId="10ED3A6E" w:rsidR="00EA74CF" w:rsidRDefault="00E975C0" w:rsidP="003C03C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 </w:t>
      </w:r>
      <w:r w:rsidR="00EA74CF">
        <w:rPr>
          <w:rFonts w:hint="cs"/>
          <w:sz w:val="32"/>
          <w:szCs w:val="32"/>
          <w:rtl/>
        </w:rPr>
        <w:t>(</w:t>
      </w:r>
      <w:r w:rsidRPr="00E975C0">
        <w:rPr>
          <w:rFonts w:hint="cs"/>
          <w:sz w:val="32"/>
          <w:szCs w:val="32"/>
          <w:rtl/>
        </w:rPr>
        <w:t>يصلي والسراج موضوع بين يديه في القبلة</w:t>
      </w:r>
      <w:r w:rsidR="00EA74CF">
        <w:rPr>
          <w:rFonts w:hint="cs"/>
          <w:sz w:val="32"/>
          <w:szCs w:val="32"/>
          <w:rtl/>
        </w:rPr>
        <w:t>)</w:t>
      </w:r>
      <w:r w:rsidRPr="00E975C0">
        <w:rPr>
          <w:rFonts w:hint="cs"/>
          <w:sz w:val="32"/>
          <w:szCs w:val="32"/>
          <w:rtl/>
        </w:rPr>
        <w:t xml:space="preserve"> السراج له حالتان، حالة </w:t>
      </w:r>
      <w:r w:rsidR="00EA74CF">
        <w:rPr>
          <w:rFonts w:hint="cs"/>
          <w:sz w:val="32"/>
          <w:szCs w:val="32"/>
          <w:rtl/>
        </w:rPr>
        <w:t>يكون</w:t>
      </w:r>
      <w:r w:rsidRPr="00E975C0">
        <w:rPr>
          <w:rFonts w:hint="cs"/>
          <w:sz w:val="32"/>
          <w:szCs w:val="32"/>
          <w:rtl/>
        </w:rPr>
        <w:t xml:space="preserve"> </w:t>
      </w:r>
      <w:r w:rsidR="00EA74CF">
        <w:rPr>
          <w:rFonts w:hint="cs"/>
          <w:sz w:val="32"/>
          <w:szCs w:val="32"/>
          <w:rtl/>
        </w:rPr>
        <w:t>فيها</w:t>
      </w:r>
      <w:r w:rsidRPr="00E975C0">
        <w:rPr>
          <w:rFonts w:hint="cs"/>
          <w:sz w:val="32"/>
          <w:szCs w:val="32"/>
          <w:rtl/>
        </w:rPr>
        <w:t xml:space="preserve"> غير مش</w:t>
      </w:r>
      <w:r w:rsidR="00EA74CF">
        <w:rPr>
          <w:rFonts w:hint="cs"/>
          <w:sz w:val="32"/>
          <w:szCs w:val="32"/>
          <w:rtl/>
        </w:rPr>
        <w:t>ت</w:t>
      </w:r>
      <w:r w:rsidRPr="00E975C0">
        <w:rPr>
          <w:rFonts w:hint="cs"/>
          <w:sz w:val="32"/>
          <w:szCs w:val="32"/>
          <w:rtl/>
        </w:rPr>
        <w:t>عل</w:t>
      </w:r>
      <w:r w:rsidR="00EA74CF">
        <w:rPr>
          <w:rFonts w:hint="cs"/>
          <w:sz w:val="32"/>
          <w:szCs w:val="32"/>
          <w:rtl/>
        </w:rPr>
        <w:t>، وحالة وهو مشتعل،</w:t>
      </w:r>
      <w:r w:rsidRPr="00E975C0">
        <w:rPr>
          <w:rFonts w:hint="cs"/>
          <w:sz w:val="32"/>
          <w:szCs w:val="32"/>
          <w:rtl/>
        </w:rPr>
        <w:t xml:space="preserve"> لكن المفهوم من هذه الرواية بقرينة الجواب </w:t>
      </w:r>
      <w:r w:rsidR="00EA74CF">
        <w:rPr>
          <w:rFonts w:hint="cs"/>
          <w:sz w:val="32"/>
          <w:szCs w:val="32"/>
          <w:rtl/>
        </w:rPr>
        <w:t>أن السراج مشتعل.</w:t>
      </w:r>
    </w:p>
    <w:p w14:paraId="2615B2A4" w14:textId="77777777" w:rsidR="00653E52" w:rsidRDefault="00E975C0" w:rsidP="003C03C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  </w:t>
      </w:r>
      <w:r w:rsidR="00653E52">
        <w:rPr>
          <w:rFonts w:hint="cs"/>
          <w:sz w:val="32"/>
          <w:szCs w:val="32"/>
          <w:rtl/>
        </w:rPr>
        <w:t>ال</w:t>
      </w:r>
      <w:r w:rsidRPr="00E975C0">
        <w:rPr>
          <w:rFonts w:hint="cs"/>
          <w:sz w:val="32"/>
          <w:szCs w:val="32"/>
          <w:rtl/>
        </w:rPr>
        <w:t xml:space="preserve">تعبير بالنار في جواب الإمام (ع) </w:t>
      </w:r>
      <w:r w:rsidR="00653E52">
        <w:rPr>
          <w:rFonts w:hint="cs"/>
          <w:sz w:val="32"/>
          <w:szCs w:val="32"/>
          <w:rtl/>
        </w:rPr>
        <w:t>يفهم</w:t>
      </w:r>
      <w:r w:rsidRPr="00E975C0">
        <w:rPr>
          <w:rFonts w:hint="cs"/>
          <w:sz w:val="32"/>
          <w:szCs w:val="32"/>
          <w:rtl/>
        </w:rPr>
        <w:t xml:space="preserve"> من</w:t>
      </w:r>
      <w:r w:rsidR="00653E52">
        <w:rPr>
          <w:rFonts w:hint="cs"/>
          <w:sz w:val="32"/>
          <w:szCs w:val="32"/>
          <w:rtl/>
        </w:rPr>
        <w:t>ه</w:t>
      </w:r>
      <w:r w:rsidRPr="00E975C0">
        <w:rPr>
          <w:rFonts w:hint="cs"/>
          <w:sz w:val="32"/>
          <w:szCs w:val="32"/>
          <w:rtl/>
        </w:rPr>
        <w:t xml:space="preserve"> </w:t>
      </w:r>
      <w:r w:rsidR="00653E52">
        <w:rPr>
          <w:rFonts w:hint="cs"/>
          <w:sz w:val="32"/>
          <w:szCs w:val="32"/>
          <w:rtl/>
        </w:rPr>
        <w:t xml:space="preserve">أن </w:t>
      </w:r>
      <w:r w:rsidRPr="00E975C0">
        <w:rPr>
          <w:rFonts w:hint="cs"/>
          <w:sz w:val="32"/>
          <w:szCs w:val="32"/>
          <w:rtl/>
        </w:rPr>
        <w:t xml:space="preserve">السؤال يعني السراج </w:t>
      </w:r>
      <w:r w:rsidR="00653E52">
        <w:rPr>
          <w:rFonts w:hint="cs"/>
          <w:sz w:val="32"/>
          <w:szCs w:val="32"/>
          <w:rtl/>
        </w:rPr>
        <w:t>ال</w:t>
      </w:r>
      <w:r w:rsidRPr="00E975C0">
        <w:rPr>
          <w:rFonts w:hint="cs"/>
          <w:sz w:val="32"/>
          <w:szCs w:val="32"/>
          <w:rtl/>
        </w:rPr>
        <w:t>مشتعل</w:t>
      </w:r>
      <w:r w:rsidR="00653E52">
        <w:rPr>
          <w:rFonts w:hint="cs"/>
          <w:sz w:val="32"/>
          <w:szCs w:val="32"/>
          <w:rtl/>
        </w:rPr>
        <w:t>.</w:t>
      </w:r>
    </w:p>
    <w:p w14:paraId="29E8DC81" w14:textId="77777777" w:rsidR="00653E52" w:rsidRDefault="00E975C0" w:rsidP="003C03C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lastRenderedPageBreak/>
        <w:t xml:space="preserve">يقول السيد الأعظم (رض) </w:t>
      </w:r>
      <w:r w:rsidR="00653E52">
        <w:rPr>
          <w:rFonts w:hint="cs"/>
          <w:sz w:val="32"/>
          <w:szCs w:val="32"/>
          <w:rtl/>
        </w:rPr>
        <w:t>إ</w:t>
      </w:r>
      <w:r w:rsidRPr="00E975C0">
        <w:rPr>
          <w:rFonts w:hint="cs"/>
          <w:sz w:val="32"/>
          <w:szCs w:val="32"/>
          <w:rtl/>
        </w:rPr>
        <w:t xml:space="preserve">ن هذه الرواية ليست صريحة </w:t>
      </w:r>
      <w:r w:rsidR="00653E52">
        <w:rPr>
          <w:rFonts w:hint="cs"/>
          <w:sz w:val="32"/>
          <w:szCs w:val="32"/>
          <w:rtl/>
        </w:rPr>
        <w:t>ب</w:t>
      </w:r>
      <w:r w:rsidRPr="00E975C0">
        <w:rPr>
          <w:rFonts w:hint="cs"/>
          <w:sz w:val="32"/>
          <w:szCs w:val="32"/>
          <w:rtl/>
        </w:rPr>
        <w:t xml:space="preserve">الحرمة بل </w:t>
      </w:r>
      <w:r w:rsidR="00653E52">
        <w:rPr>
          <w:rFonts w:hint="cs"/>
          <w:sz w:val="32"/>
          <w:szCs w:val="32"/>
          <w:rtl/>
        </w:rPr>
        <w:t>هي</w:t>
      </w:r>
      <w:r w:rsidRPr="00E975C0">
        <w:rPr>
          <w:rFonts w:hint="cs"/>
          <w:sz w:val="32"/>
          <w:szCs w:val="32"/>
          <w:rtl/>
        </w:rPr>
        <w:t xml:space="preserve"> محمولة على الكراهة</w:t>
      </w:r>
      <w:r w:rsidR="00653E52">
        <w:rPr>
          <w:rFonts w:hint="cs"/>
          <w:sz w:val="32"/>
          <w:szCs w:val="32"/>
          <w:rtl/>
        </w:rPr>
        <w:t>.</w:t>
      </w:r>
    </w:p>
    <w:p w14:paraId="321FF4C5" w14:textId="77777777" w:rsidR="00E13091" w:rsidRDefault="00E975C0" w:rsidP="003C03C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 لست </w:t>
      </w:r>
      <w:r w:rsidR="00E13091">
        <w:rPr>
          <w:rFonts w:hint="cs"/>
          <w:sz w:val="32"/>
          <w:szCs w:val="32"/>
          <w:rtl/>
        </w:rPr>
        <w:t>أ</w:t>
      </w:r>
      <w:r w:rsidRPr="00E975C0">
        <w:rPr>
          <w:rFonts w:hint="cs"/>
          <w:sz w:val="32"/>
          <w:szCs w:val="32"/>
          <w:rtl/>
        </w:rPr>
        <w:t>دري من أين استشم السيد الأعظم (رض)</w:t>
      </w:r>
      <w:r w:rsidR="00E13091">
        <w:rPr>
          <w:rFonts w:hint="cs"/>
          <w:sz w:val="32"/>
          <w:szCs w:val="32"/>
          <w:rtl/>
        </w:rPr>
        <w:t xml:space="preserve"> ذلك؟</w:t>
      </w:r>
    </w:p>
    <w:p w14:paraId="6EBB2A7D" w14:textId="77777777" w:rsidR="00E13091" w:rsidRDefault="00E975C0" w:rsidP="003C03C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 الإمام يصرح </w:t>
      </w:r>
      <w:r w:rsidR="00E13091">
        <w:rPr>
          <w:rFonts w:hint="cs"/>
          <w:sz w:val="32"/>
          <w:szCs w:val="32"/>
          <w:rtl/>
        </w:rPr>
        <w:t xml:space="preserve">بأنه </w:t>
      </w:r>
      <w:r w:rsidRPr="00E975C0">
        <w:rPr>
          <w:rFonts w:hint="cs"/>
          <w:sz w:val="32"/>
          <w:szCs w:val="32"/>
          <w:rtl/>
        </w:rPr>
        <w:t xml:space="preserve">لا يصلح أن يستقبل النار، والإمام </w:t>
      </w:r>
      <w:r w:rsidR="00E13091">
        <w:rPr>
          <w:rFonts w:hint="cs"/>
          <w:sz w:val="32"/>
          <w:szCs w:val="32"/>
          <w:rtl/>
        </w:rPr>
        <w:t xml:space="preserve">بجوابه </w:t>
      </w:r>
      <w:r w:rsidRPr="00E975C0">
        <w:rPr>
          <w:rFonts w:hint="cs"/>
          <w:sz w:val="32"/>
          <w:szCs w:val="32"/>
          <w:rtl/>
        </w:rPr>
        <w:t>عمم الحكم أنه سراج</w:t>
      </w:r>
      <w:r w:rsidR="00E13091">
        <w:rPr>
          <w:rFonts w:hint="cs"/>
          <w:sz w:val="32"/>
          <w:szCs w:val="32"/>
          <w:rtl/>
        </w:rPr>
        <w:t>اً</w:t>
      </w:r>
      <w:r w:rsidRPr="00E975C0">
        <w:rPr>
          <w:rFonts w:hint="cs"/>
          <w:sz w:val="32"/>
          <w:szCs w:val="32"/>
          <w:rtl/>
        </w:rPr>
        <w:t xml:space="preserve"> كان أو مجمرة،</w:t>
      </w:r>
      <w:r w:rsidR="00E13091">
        <w:rPr>
          <w:rFonts w:hint="cs"/>
          <w:sz w:val="32"/>
          <w:szCs w:val="32"/>
          <w:rtl/>
        </w:rPr>
        <w:t xml:space="preserve"> فالممنوع هو استقبال النار.</w:t>
      </w:r>
    </w:p>
    <w:p w14:paraId="797DA0EA" w14:textId="77777777" w:rsidR="00434FCE" w:rsidRDefault="00E13091" w:rsidP="003C03C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E975C0" w:rsidRPr="00E975C0">
        <w:rPr>
          <w:rFonts w:hint="cs"/>
          <w:sz w:val="32"/>
          <w:szCs w:val="32"/>
          <w:rtl/>
        </w:rPr>
        <w:t xml:space="preserve">لم يستفيد من هذه الرواية السيد الأعظم (رض) </w:t>
      </w:r>
      <w:r w:rsidR="00434FCE">
        <w:rPr>
          <w:rFonts w:hint="cs"/>
          <w:sz w:val="32"/>
          <w:szCs w:val="32"/>
          <w:rtl/>
        </w:rPr>
        <w:t>عدم الصراحة في الحرمة.</w:t>
      </w:r>
    </w:p>
    <w:p w14:paraId="7931870D" w14:textId="4A55FA6F" w:rsidR="00434FCE" w:rsidRDefault="00E975C0" w:rsidP="003C03C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ما أفاد السيد الأعظم (رض)، </w:t>
      </w:r>
      <w:r w:rsidR="00434FCE" w:rsidRPr="00E975C0">
        <w:rPr>
          <w:rFonts w:hint="cs"/>
          <w:sz w:val="32"/>
          <w:szCs w:val="32"/>
          <w:rtl/>
        </w:rPr>
        <w:t>غير واضح</w:t>
      </w:r>
      <w:r w:rsidR="00434FCE">
        <w:rPr>
          <w:rFonts w:hint="cs"/>
          <w:sz w:val="32"/>
          <w:szCs w:val="32"/>
          <w:rtl/>
        </w:rPr>
        <w:t>.</w:t>
      </w:r>
    </w:p>
    <w:p w14:paraId="1D4176DF" w14:textId="77777777" w:rsidR="00B95F86" w:rsidRDefault="00B95F86" w:rsidP="003C03C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رواية أخرى</w:t>
      </w:r>
      <w:r w:rsidR="00E975C0" w:rsidRPr="00E975C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وهي ال</w:t>
      </w:r>
      <w:r w:rsidR="00E975C0" w:rsidRPr="00E975C0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="00E975C0" w:rsidRPr="00E975C0">
        <w:rPr>
          <w:rFonts w:hint="cs"/>
          <w:sz w:val="32"/>
          <w:szCs w:val="32"/>
          <w:rtl/>
        </w:rPr>
        <w:t>ثانية من نفس هذا الباب</w:t>
      </w:r>
      <w:r>
        <w:rPr>
          <w:rFonts w:hint="cs"/>
          <w:sz w:val="32"/>
          <w:szCs w:val="32"/>
          <w:rtl/>
        </w:rPr>
        <w:t>، وهي موثقة:</w:t>
      </w:r>
    </w:p>
    <w:p w14:paraId="245810D7" w14:textId="4AB44CDC" w:rsidR="00B95F86" w:rsidRPr="00B95F86" w:rsidRDefault="00B95F86" w:rsidP="00B95F86">
      <w:pPr>
        <w:rPr>
          <w:rFonts w:cs="Arial"/>
          <w:b/>
          <w:bCs/>
          <w:sz w:val="32"/>
          <w:szCs w:val="32"/>
          <w:rtl/>
        </w:rPr>
      </w:pPr>
      <w:r w:rsidRPr="00B95F86">
        <w:rPr>
          <w:rFonts w:cs="Arial"/>
          <w:b/>
          <w:bCs/>
          <w:sz w:val="32"/>
          <w:szCs w:val="32"/>
          <w:rtl/>
        </w:rPr>
        <w:t>عن عمار</w:t>
      </w:r>
      <w:r w:rsidRPr="00B95F86">
        <w:rPr>
          <w:rFonts w:cs="Arial" w:hint="cs"/>
          <w:b/>
          <w:bCs/>
          <w:sz w:val="32"/>
          <w:szCs w:val="32"/>
          <w:rtl/>
        </w:rPr>
        <w:t xml:space="preserve"> </w:t>
      </w:r>
      <w:proofErr w:type="spellStart"/>
      <w:r w:rsidRPr="00B95F86">
        <w:rPr>
          <w:rFonts w:cs="Arial"/>
          <w:b/>
          <w:bCs/>
          <w:sz w:val="32"/>
          <w:szCs w:val="32"/>
          <w:rtl/>
        </w:rPr>
        <w:t>الساباطي</w:t>
      </w:r>
      <w:proofErr w:type="spellEnd"/>
      <w:r w:rsidRPr="00B95F86">
        <w:rPr>
          <w:rFonts w:cs="Arial"/>
          <w:b/>
          <w:bCs/>
          <w:sz w:val="32"/>
          <w:szCs w:val="32"/>
          <w:rtl/>
        </w:rPr>
        <w:t>، عن أبي عبد الله (عليه السلام) - في حديث - قال: لا يصلي</w:t>
      </w:r>
      <w:r w:rsidRPr="00B95F86">
        <w:rPr>
          <w:rFonts w:hint="cs"/>
          <w:b/>
          <w:bCs/>
          <w:sz w:val="32"/>
          <w:szCs w:val="32"/>
          <w:rtl/>
        </w:rPr>
        <w:t xml:space="preserve"> </w:t>
      </w:r>
      <w:r w:rsidRPr="00B95F86">
        <w:rPr>
          <w:rFonts w:cs="Arial"/>
          <w:b/>
          <w:bCs/>
          <w:sz w:val="32"/>
          <w:szCs w:val="32"/>
          <w:rtl/>
        </w:rPr>
        <w:t>الرجل وفي قبلته نار أو حديد قلت: أله أن يصلي وبين يديه مجمرة شبه؟</w:t>
      </w:r>
      <w:r w:rsidRPr="00B95F86">
        <w:rPr>
          <w:rFonts w:cs="Arial" w:hint="cs"/>
          <w:b/>
          <w:bCs/>
          <w:sz w:val="32"/>
          <w:szCs w:val="32"/>
          <w:rtl/>
        </w:rPr>
        <w:t xml:space="preserve"> </w:t>
      </w:r>
      <w:r w:rsidRPr="00B95F86">
        <w:rPr>
          <w:rFonts w:cs="Arial"/>
          <w:b/>
          <w:bCs/>
          <w:sz w:val="32"/>
          <w:szCs w:val="32"/>
          <w:rtl/>
        </w:rPr>
        <w:t>قال: نعم: فإن كان فيها نار فلا يصلي حتى ينحيها عن قبلته</w:t>
      </w:r>
      <w:r w:rsidRPr="00B95F86">
        <w:rPr>
          <w:rFonts w:cs="Arial" w:hint="cs"/>
          <w:b/>
          <w:bCs/>
          <w:sz w:val="32"/>
          <w:szCs w:val="32"/>
          <w:rtl/>
        </w:rPr>
        <w:t xml:space="preserve">، </w:t>
      </w:r>
      <w:r w:rsidRPr="00B95F86">
        <w:rPr>
          <w:rFonts w:cs="Arial"/>
          <w:b/>
          <w:bCs/>
          <w:sz w:val="32"/>
          <w:szCs w:val="32"/>
          <w:rtl/>
        </w:rPr>
        <w:t>وعن الرجل يصلي وبين يديه قنديل معلق فيه نار إلا أنه بحياله</w:t>
      </w:r>
      <w:r w:rsidRPr="00B95F86">
        <w:rPr>
          <w:rFonts w:cs="Arial" w:hint="cs"/>
          <w:b/>
          <w:bCs/>
          <w:sz w:val="32"/>
          <w:szCs w:val="32"/>
          <w:rtl/>
        </w:rPr>
        <w:t xml:space="preserve"> </w:t>
      </w:r>
      <w:r w:rsidRPr="00B95F86">
        <w:rPr>
          <w:rFonts w:cs="Arial"/>
          <w:b/>
          <w:bCs/>
          <w:sz w:val="32"/>
          <w:szCs w:val="32"/>
          <w:rtl/>
        </w:rPr>
        <w:t>قال: إذا ارتفع كان أشر، لا يصلي بحياله.</w:t>
      </w:r>
    </w:p>
    <w:p w14:paraId="72E1E9F8" w14:textId="77777777" w:rsidR="00DF7BF6" w:rsidRDefault="00E975C0" w:rsidP="00B95F86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الشبه وهو مقصود به النحاس </w:t>
      </w:r>
      <w:r w:rsidR="00DF7BF6">
        <w:rPr>
          <w:rFonts w:hint="cs"/>
          <w:sz w:val="32"/>
          <w:szCs w:val="32"/>
          <w:rtl/>
        </w:rPr>
        <w:t>الأصفر</w:t>
      </w:r>
      <w:r w:rsidRPr="00E975C0">
        <w:rPr>
          <w:rFonts w:hint="cs"/>
          <w:sz w:val="32"/>
          <w:szCs w:val="32"/>
          <w:rtl/>
        </w:rPr>
        <w:t xml:space="preserve"> </w:t>
      </w:r>
      <w:r w:rsidR="00DF7BF6">
        <w:rPr>
          <w:rFonts w:hint="cs"/>
          <w:sz w:val="32"/>
          <w:szCs w:val="32"/>
          <w:rtl/>
        </w:rPr>
        <w:t>الذي ي</w:t>
      </w:r>
      <w:r w:rsidRPr="00E975C0">
        <w:rPr>
          <w:rFonts w:hint="cs"/>
          <w:sz w:val="32"/>
          <w:szCs w:val="32"/>
          <w:rtl/>
        </w:rPr>
        <w:t>شبه بالذهب ولذلك سمي بالشبه</w:t>
      </w:r>
      <w:r w:rsidR="00DF7BF6">
        <w:rPr>
          <w:rFonts w:hint="cs"/>
          <w:sz w:val="32"/>
          <w:szCs w:val="32"/>
          <w:rtl/>
        </w:rPr>
        <w:t>.</w:t>
      </w:r>
    </w:p>
    <w:p w14:paraId="0851BE94" w14:textId="77777777" w:rsidR="008F4645" w:rsidRDefault="00E975C0" w:rsidP="00B95F86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 السيد الأعظم (رض) ذكر هذه الرواية أيضاً </w:t>
      </w:r>
      <w:r w:rsidR="00EC45F4">
        <w:rPr>
          <w:rFonts w:hint="cs"/>
          <w:sz w:val="32"/>
          <w:szCs w:val="32"/>
          <w:rtl/>
        </w:rPr>
        <w:t>وحملها على</w:t>
      </w:r>
      <w:r w:rsidRPr="00E975C0">
        <w:rPr>
          <w:rFonts w:hint="cs"/>
          <w:sz w:val="32"/>
          <w:szCs w:val="32"/>
          <w:rtl/>
        </w:rPr>
        <w:t xml:space="preserve"> الكراهة، </w:t>
      </w:r>
      <w:r w:rsidR="00EC45F4">
        <w:rPr>
          <w:rFonts w:hint="cs"/>
          <w:sz w:val="32"/>
          <w:szCs w:val="32"/>
          <w:rtl/>
        </w:rPr>
        <w:t xml:space="preserve">وله على ذلك </w:t>
      </w:r>
      <w:r w:rsidRPr="00E975C0">
        <w:rPr>
          <w:rFonts w:hint="cs"/>
          <w:sz w:val="32"/>
          <w:szCs w:val="32"/>
          <w:rtl/>
        </w:rPr>
        <w:t>قرينت</w:t>
      </w:r>
      <w:r w:rsidR="00EC45F4">
        <w:rPr>
          <w:rFonts w:hint="cs"/>
          <w:sz w:val="32"/>
          <w:szCs w:val="32"/>
          <w:rtl/>
        </w:rPr>
        <w:t>ا</w:t>
      </w:r>
      <w:r w:rsidRPr="00E975C0">
        <w:rPr>
          <w:rFonts w:hint="cs"/>
          <w:sz w:val="32"/>
          <w:szCs w:val="32"/>
          <w:rtl/>
        </w:rPr>
        <w:t xml:space="preserve">ن الأولى </w:t>
      </w:r>
      <w:r w:rsidR="00EC45F4">
        <w:rPr>
          <w:rFonts w:hint="cs"/>
          <w:sz w:val="32"/>
          <w:szCs w:val="32"/>
          <w:rtl/>
        </w:rPr>
        <w:t>اشتراك الحكم مع</w:t>
      </w:r>
      <w:r w:rsidRPr="00E975C0">
        <w:rPr>
          <w:rFonts w:hint="cs"/>
          <w:sz w:val="32"/>
          <w:szCs w:val="32"/>
          <w:rtl/>
        </w:rPr>
        <w:t xml:space="preserve"> الحديد، والثاني فه</w:t>
      </w:r>
      <w:r w:rsidR="008F4645">
        <w:rPr>
          <w:rFonts w:hint="cs"/>
          <w:sz w:val="32"/>
          <w:szCs w:val="32"/>
          <w:rtl/>
        </w:rPr>
        <w:t>ْ</w:t>
      </w:r>
      <w:r w:rsidRPr="00E975C0">
        <w:rPr>
          <w:rFonts w:hint="cs"/>
          <w:sz w:val="32"/>
          <w:szCs w:val="32"/>
          <w:rtl/>
        </w:rPr>
        <w:t>م الفقهاء (رض</w:t>
      </w:r>
      <w:r w:rsidR="008F4645">
        <w:rPr>
          <w:rFonts w:hint="cs"/>
          <w:sz w:val="32"/>
          <w:szCs w:val="32"/>
          <w:rtl/>
        </w:rPr>
        <w:t>) عدمَ الدلالة</w:t>
      </w:r>
      <w:r w:rsidRPr="00E975C0">
        <w:rPr>
          <w:rFonts w:hint="cs"/>
          <w:sz w:val="32"/>
          <w:szCs w:val="32"/>
          <w:rtl/>
        </w:rPr>
        <w:t xml:space="preserve"> على الحرمة</w:t>
      </w:r>
      <w:r w:rsidR="008F4645">
        <w:rPr>
          <w:rFonts w:hint="cs"/>
          <w:sz w:val="32"/>
          <w:szCs w:val="32"/>
          <w:rtl/>
        </w:rPr>
        <w:t>.</w:t>
      </w:r>
    </w:p>
    <w:p w14:paraId="4E712192" w14:textId="77777777" w:rsidR="0011189C" w:rsidRDefault="00E975C0" w:rsidP="00B95F86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وأما </w:t>
      </w:r>
      <w:r w:rsidR="006222EC">
        <w:rPr>
          <w:rFonts w:hint="cs"/>
          <w:sz w:val="32"/>
          <w:szCs w:val="32"/>
          <w:rtl/>
        </w:rPr>
        <w:t>كون</w:t>
      </w:r>
      <w:r w:rsidRPr="00E975C0">
        <w:rPr>
          <w:rFonts w:hint="cs"/>
          <w:sz w:val="32"/>
          <w:szCs w:val="32"/>
          <w:rtl/>
        </w:rPr>
        <w:t xml:space="preserve"> لفظ الحديد قرينة على أنه المقصود منه </w:t>
      </w:r>
      <w:r w:rsidR="006222EC" w:rsidRPr="00E975C0">
        <w:rPr>
          <w:rFonts w:hint="cs"/>
          <w:sz w:val="32"/>
          <w:szCs w:val="32"/>
          <w:rtl/>
        </w:rPr>
        <w:t xml:space="preserve">ليس </w:t>
      </w:r>
      <w:r w:rsidRPr="00E975C0">
        <w:rPr>
          <w:rFonts w:hint="cs"/>
          <w:sz w:val="32"/>
          <w:szCs w:val="32"/>
          <w:rtl/>
        </w:rPr>
        <w:t>الحرمة</w:t>
      </w:r>
      <w:r w:rsidR="0011189C">
        <w:rPr>
          <w:rFonts w:hint="cs"/>
          <w:sz w:val="32"/>
          <w:szCs w:val="32"/>
          <w:rtl/>
        </w:rPr>
        <w:t xml:space="preserve"> فغير واضح</w:t>
      </w:r>
      <w:r w:rsidRPr="00E975C0">
        <w:rPr>
          <w:rFonts w:hint="cs"/>
          <w:sz w:val="32"/>
          <w:szCs w:val="32"/>
          <w:rtl/>
        </w:rPr>
        <w:t xml:space="preserve">، </w:t>
      </w:r>
      <w:r w:rsidR="0011189C">
        <w:rPr>
          <w:rFonts w:hint="cs"/>
          <w:sz w:val="32"/>
          <w:szCs w:val="32"/>
          <w:rtl/>
        </w:rPr>
        <w:t>و</w:t>
      </w:r>
      <w:r w:rsidRPr="00E975C0">
        <w:rPr>
          <w:rFonts w:hint="cs"/>
          <w:sz w:val="32"/>
          <w:szCs w:val="32"/>
          <w:rtl/>
        </w:rPr>
        <w:t>لنفرض</w:t>
      </w:r>
      <w:r w:rsidR="0011189C">
        <w:rPr>
          <w:rFonts w:hint="cs"/>
          <w:sz w:val="32"/>
          <w:szCs w:val="32"/>
          <w:rtl/>
        </w:rPr>
        <w:t xml:space="preserve"> أن</w:t>
      </w:r>
      <w:r w:rsidRPr="00E975C0">
        <w:rPr>
          <w:rFonts w:hint="cs"/>
          <w:sz w:val="32"/>
          <w:szCs w:val="32"/>
          <w:rtl/>
        </w:rPr>
        <w:t xml:space="preserve"> كلمة حديد غير مفهومة لنا، ولكن </w:t>
      </w:r>
      <w:r w:rsidR="0011189C">
        <w:rPr>
          <w:rFonts w:hint="cs"/>
          <w:sz w:val="32"/>
          <w:szCs w:val="32"/>
          <w:rtl/>
        </w:rPr>
        <w:t>ال</w:t>
      </w:r>
      <w:r w:rsidRPr="00E975C0">
        <w:rPr>
          <w:rFonts w:hint="cs"/>
          <w:sz w:val="32"/>
          <w:szCs w:val="32"/>
          <w:rtl/>
        </w:rPr>
        <w:t>رواية تصرح بعدم الجواز بالنسبة إلى المجمرة فلم</w:t>
      </w:r>
      <w:r w:rsidR="0011189C">
        <w:rPr>
          <w:rFonts w:hint="cs"/>
          <w:sz w:val="32"/>
          <w:szCs w:val="32"/>
          <w:rtl/>
        </w:rPr>
        <w:t>َ</w:t>
      </w:r>
      <w:r w:rsidRPr="00E975C0">
        <w:rPr>
          <w:rFonts w:hint="cs"/>
          <w:sz w:val="32"/>
          <w:szCs w:val="32"/>
          <w:rtl/>
        </w:rPr>
        <w:t xml:space="preserve"> ترفع اليد عنها</w:t>
      </w:r>
      <w:r w:rsidR="0011189C">
        <w:rPr>
          <w:rFonts w:hint="cs"/>
          <w:sz w:val="32"/>
          <w:szCs w:val="32"/>
          <w:rtl/>
        </w:rPr>
        <w:t>؟</w:t>
      </w:r>
    </w:p>
    <w:p w14:paraId="75B3BD58" w14:textId="77777777" w:rsidR="005B106A" w:rsidRDefault="005B106A" w:rsidP="00B95F8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وأما</w:t>
      </w:r>
      <w:r w:rsidR="00E975C0" w:rsidRPr="00E975C0">
        <w:rPr>
          <w:rFonts w:hint="cs"/>
          <w:sz w:val="32"/>
          <w:szCs w:val="32"/>
          <w:rtl/>
        </w:rPr>
        <w:t xml:space="preserve"> مجرد الشهرة وعدم التزام الفقهاء (رض) </w:t>
      </w:r>
      <w:r>
        <w:rPr>
          <w:rFonts w:hint="cs"/>
          <w:sz w:val="32"/>
          <w:szCs w:val="32"/>
          <w:rtl/>
        </w:rPr>
        <w:t>بالحرمة</w:t>
      </w:r>
      <w:r w:rsidR="00E975C0" w:rsidRPr="00E975C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ف</w:t>
      </w:r>
      <w:r w:rsidR="00E975C0" w:rsidRPr="00E975C0">
        <w:rPr>
          <w:rFonts w:hint="cs"/>
          <w:sz w:val="32"/>
          <w:szCs w:val="32"/>
          <w:rtl/>
        </w:rPr>
        <w:t>هذا ليس شاهداً على ذلك، فالرواية الأولى الصحيحة والثانية الموثقة حسب دلالته</w:t>
      </w:r>
      <w:r>
        <w:rPr>
          <w:rFonts w:hint="cs"/>
          <w:sz w:val="32"/>
          <w:szCs w:val="32"/>
          <w:rtl/>
        </w:rPr>
        <w:t>م</w:t>
      </w:r>
      <w:r w:rsidR="00E975C0" w:rsidRPr="00E975C0">
        <w:rPr>
          <w:rFonts w:hint="cs"/>
          <w:sz w:val="32"/>
          <w:szCs w:val="32"/>
          <w:rtl/>
        </w:rPr>
        <w:t>ا صريح</w:t>
      </w:r>
      <w:r>
        <w:rPr>
          <w:rFonts w:hint="cs"/>
          <w:sz w:val="32"/>
          <w:szCs w:val="32"/>
          <w:rtl/>
        </w:rPr>
        <w:t>تان</w:t>
      </w:r>
      <w:r w:rsidR="00E975C0" w:rsidRPr="00E975C0">
        <w:rPr>
          <w:rFonts w:hint="cs"/>
          <w:sz w:val="32"/>
          <w:szCs w:val="32"/>
          <w:rtl/>
        </w:rPr>
        <w:t xml:space="preserve"> في الحرمة فلابد من الالتزام بالحرمة</w:t>
      </w:r>
      <w:r>
        <w:rPr>
          <w:rFonts w:hint="cs"/>
          <w:sz w:val="32"/>
          <w:szCs w:val="32"/>
          <w:rtl/>
        </w:rPr>
        <w:t>.</w:t>
      </w:r>
    </w:p>
    <w:p w14:paraId="7A8C7C12" w14:textId="77777777" w:rsidR="008C13FF" w:rsidRDefault="008C13FF" w:rsidP="00B95F8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 xml:space="preserve">كذلك </w:t>
      </w:r>
      <w:r w:rsidR="00E975C0" w:rsidRPr="00E975C0">
        <w:rPr>
          <w:rFonts w:hint="cs"/>
          <w:sz w:val="32"/>
          <w:szCs w:val="32"/>
          <w:rtl/>
        </w:rPr>
        <w:t xml:space="preserve">ذكر السيد الأعظم روايتين، الأولى صحيحة </w:t>
      </w:r>
      <w:r>
        <w:rPr>
          <w:rFonts w:hint="cs"/>
          <w:sz w:val="32"/>
          <w:szCs w:val="32"/>
          <w:rtl/>
        </w:rPr>
        <w:t>وهي الأولى من الباب الثاني والثلاثين من أبواب مكان المصلي:</w:t>
      </w:r>
    </w:p>
    <w:p w14:paraId="0C3194D9" w14:textId="1A3A934D" w:rsidR="008C13FF" w:rsidRPr="00440A4D" w:rsidRDefault="008C13FF" w:rsidP="008C13FF">
      <w:pPr>
        <w:rPr>
          <w:rFonts w:cs="Arial"/>
          <w:b/>
          <w:bCs/>
          <w:sz w:val="32"/>
          <w:szCs w:val="32"/>
          <w:rtl/>
        </w:rPr>
      </w:pPr>
      <w:r w:rsidRPr="00440A4D">
        <w:rPr>
          <w:rFonts w:cs="Arial"/>
          <w:b/>
          <w:bCs/>
          <w:sz w:val="32"/>
          <w:szCs w:val="32"/>
          <w:rtl/>
        </w:rPr>
        <w:t>عن محمد بن مسلم قال: قلت</w:t>
      </w:r>
      <w:r w:rsidRPr="00440A4D">
        <w:rPr>
          <w:rFonts w:cs="Arial" w:hint="cs"/>
          <w:b/>
          <w:bCs/>
          <w:sz w:val="32"/>
          <w:szCs w:val="32"/>
          <w:rtl/>
        </w:rPr>
        <w:t xml:space="preserve"> </w:t>
      </w:r>
      <w:r w:rsidRPr="00440A4D">
        <w:rPr>
          <w:rFonts w:cs="Arial"/>
          <w:b/>
          <w:bCs/>
          <w:sz w:val="32"/>
          <w:szCs w:val="32"/>
          <w:rtl/>
        </w:rPr>
        <w:t>لأبي جعفر (عليه السلا</w:t>
      </w:r>
      <w:r w:rsidRPr="00440A4D">
        <w:rPr>
          <w:rFonts w:cs="Arial" w:hint="cs"/>
          <w:b/>
          <w:bCs/>
          <w:sz w:val="32"/>
          <w:szCs w:val="32"/>
          <w:rtl/>
        </w:rPr>
        <w:t>م</w:t>
      </w:r>
      <w:r w:rsidRPr="00440A4D">
        <w:rPr>
          <w:rFonts w:cs="Arial"/>
          <w:b/>
          <w:bCs/>
          <w:sz w:val="32"/>
          <w:szCs w:val="32"/>
          <w:rtl/>
        </w:rPr>
        <w:t>): أصلي والتماثيل قدامي وأنا أنظر إليها؟ قال:</w:t>
      </w:r>
      <w:r w:rsidRPr="00440A4D">
        <w:rPr>
          <w:rFonts w:cs="Arial" w:hint="cs"/>
          <w:b/>
          <w:bCs/>
          <w:sz w:val="32"/>
          <w:szCs w:val="32"/>
          <w:rtl/>
        </w:rPr>
        <w:t xml:space="preserve"> </w:t>
      </w:r>
      <w:r w:rsidRPr="00440A4D">
        <w:rPr>
          <w:rFonts w:cs="Arial"/>
          <w:b/>
          <w:bCs/>
          <w:sz w:val="32"/>
          <w:szCs w:val="32"/>
          <w:rtl/>
        </w:rPr>
        <w:t>لا</w:t>
      </w:r>
      <w:r w:rsidRPr="00440A4D">
        <w:rPr>
          <w:rFonts w:cs="Arial" w:hint="cs"/>
          <w:b/>
          <w:bCs/>
          <w:sz w:val="32"/>
          <w:szCs w:val="32"/>
          <w:rtl/>
        </w:rPr>
        <w:t>،</w:t>
      </w:r>
      <w:r w:rsidRPr="00440A4D">
        <w:rPr>
          <w:rFonts w:cs="Arial"/>
          <w:b/>
          <w:bCs/>
          <w:sz w:val="32"/>
          <w:szCs w:val="32"/>
          <w:rtl/>
        </w:rPr>
        <w:t xml:space="preserve"> اطرح عليها ثوبا</w:t>
      </w:r>
      <w:r w:rsidRPr="00440A4D">
        <w:rPr>
          <w:rFonts w:cs="Arial" w:hint="cs"/>
          <w:b/>
          <w:bCs/>
          <w:sz w:val="32"/>
          <w:szCs w:val="32"/>
          <w:rtl/>
        </w:rPr>
        <w:t>ً</w:t>
      </w:r>
      <w:r w:rsidRPr="00440A4D">
        <w:rPr>
          <w:rFonts w:cs="Arial"/>
          <w:b/>
          <w:bCs/>
          <w:sz w:val="32"/>
          <w:szCs w:val="32"/>
          <w:rtl/>
        </w:rPr>
        <w:t xml:space="preserve"> ولا بأس بها إذا كانت عن يمينك أو شمالك أو</w:t>
      </w:r>
      <w:r w:rsidRPr="00440A4D">
        <w:rPr>
          <w:rFonts w:cs="Arial" w:hint="cs"/>
          <w:b/>
          <w:bCs/>
          <w:sz w:val="32"/>
          <w:szCs w:val="32"/>
          <w:rtl/>
        </w:rPr>
        <w:t xml:space="preserve"> </w:t>
      </w:r>
      <w:r w:rsidRPr="00440A4D">
        <w:rPr>
          <w:rFonts w:cs="Arial"/>
          <w:b/>
          <w:bCs/>
          <w:sz w:val="32"/>
          <w:szCs w:val="32"/>
          <w:rtl/>
        </w:rPr>
        <w:t>خلفك أو تحت رجلك أو فوق رأسك، وإن كانت في القبلة فألق عليها</w:t>
      </w:r>
      <w:r w:rsidRPr="00440A4D">
        <w:rPr>
          <w:rFonts w:cs="Arial" w:hint="cs"/>
          <w:b/>
          <w:bCs/>
          <w:sz w:val="32"/>
          <w:szCs w:val="32"/>
          <w:rtl/>
        </w:rPr>
        <w:t xml:space="preserve"> </w:t>
      </w:r>
      <w:r w:rsidRPr="00440A4D">
        <w:rPr>
          <w:rFonts w:cs="Arial"/>
          <w:b/>
          <w:bCs/>
          <w:sz w:val="32"/>
          <w:szCs w:val="32"/>
          <w:rtl/>
        </w:rPr>
        <w:t>ثوبا</w:t>
      </w:r>
      <w:r w:rsidRPr="00440A4D">
        <w:rPr>
          <w:rFonts w:cs="Arial" w:hint="cs"/>
          <w:b/>
          <w:bCs/>
          <w:sz w:val="32"/>
          <w:szCs w:val="32"/>
          <w:rtl/>
        </w:rPr>
        <w:t>ً</w:t>
      </w:r>
      <w:r w:rsidRPr="00440A4D">
        <w:rPr>
          <w:rFonts w:cs="Arial"/>
          <w:b/>
          <w:bCs/>
          <w:sz w:val="32"/>
          <w:szCs w:val="32"/>
          <w:rtl/>
        </w:rPr>
        <w:t xml:space="preserve"> وصل.</w:t>
      </w:r>
    </w:p>
    <w:p w14:paraId="54FAB975" w14:textId="53F187B0" w:rsidR="00440A4D" w:rsidRDefault="00E975C0" w:rsidP="008C13FF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السيد الأعظم (رض) أيضاً تبعاً </w:t>
      </w:r>
      <w:proofErr w:type="spellStart"/>
      <w:r w:rsidRPr="00E975C0">
        <w:rPr>
          <w:rFonts w:hint="cs"/>
          <w:sz w:val="32"/>
          <w:szCs w:val="32"/>
          <w:rtl/>
        </w:rPr>
        <w:t>لليزدي</w:t>
      </w:r>
      <w:proofErr w:type="spellEnd"/>
      <w:r w:rsidRPr="00E975C0">
        <w:rPr>
          <w:rFonts w:hint="cs"/>
          <w:sz w:val="32"/>
          <w:szCs w:val="32"/>
          <w:rtl/>
        </w:rPr>
        <w:t xml:space="preserve"> (رض) حملها على الكراهة</w:t>
      </w:r>
      <w:r w:rsidR="00440A4D">
        <w:rPr>
          <w:rFonts w:hint="cs"/>
          <w:sz w:val="32"/>
          <w:szCs w:val="32"/>
          <w:rtl/>
        </w:rPr>
        <w:t>!</w:t>
      </w:r>
      <w:r w:rsidRPr="00E975C0">
        <w:rPr>
          <w:rFonts w:hint="cs"/>
          <w:sz w:val="32"/>
          <w:szCs w:val="32"/>
          <w:rtl/>
        </w:rPr>
        <w:t xml:space="preserve"> لست </w:t>
      </w:r>
      <w:r w:rsidR="00440A4D">
        <w:rPr>
          <w:rFonts w:hint="cs"/>
          <w:sz w:val="32"/>
          <w:szCs w:val="32"/>
          <w:rtl/>
        </w:rPr>
        <w:t>أ</w:t>
      </w:r>
      <w:r w:rsidRPr="00E975C0">
        <w:rPr>
          <w:rFonts w:hint="cs"/>
          <w:sz w:val="32"/>
          <w:szCs w:val="32"/>
          <w:rtl/>
        </w:rPr>
        <w:t xml:space="preserve">دري ماذا دفع إلى السيد الأعظم </w:t>
      </w:r>
      <w:r w:rsidR="00440A4D">
        <w:rPr>
          <w:rFonts w:hint="cs"/>
          <w:sz w:val="32"/>
          <w:szCs w:val="32"/>
          <w:rtl/>
        </w:rPr>
        <w:t xml:space="preserve">عن </w:t>
      </w:r>
      <w:r w:rsidRPr="00E975C0">
        <w:rPr>
          <w:rFonts w:hint="cs"/>
          <w:sz w:val="32"/>
          <w:szCs w:val="32"/>
          <w:rtl/>
        </w:rPr>
        <w:t>ظاهر كلام الإمام (ع)</w:t>
      </w:r>
      <w:r w:rsidR="00440A4D">
        <w:rPr>
          <w:rFonts w:hint="cs"/>
          <w:sz w:val="32"/>
          <w:szCs w:val="32"/>
          <w:rtl/>
        </w:rPr>
        <w:t>!</w:t>
      </w:r>
    </w:p>
    <w:p w14:paraId="52FB2BDF" w14:textId="1ADBD8BF" w:rsidR="00023E0C" w:rsidRDefault="00E975C0" w:rsidP="00F24C03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النفي يقول </w:t>
      </w:r>
      <w:r w:rsidR="0094030D">
        <w:rPr>
          <w:rFonts w:hint="cs"/>
          <w:sz w:val="32"/>
          <w:szCs w:val="32"/>
          <w:rtl/>
        </w:rPr>
        <w:t xml:space="preserve">لا </w:t>
      </w:r>
      <w:r w:rsidRPr="00E975C0">
        <w:rPr>
          <w:rFonts w:hint="cs"/>
          <w:sz w:val="32"/>
          <w:szCs w:val="32"/>
          <w:rtl/>
        </w:rPr>
        <w:t>و</w:t>
      </w:r>
      <w:r w:rsidR="0094030D">
        <w:rPr>
          <w:rFonts w:hint="cs"/>
          <w:sz w:val="32"/>
          <w:szCs w:val="32"/>
          <w:rtl/>
        </w:rPr>
        <w:t>أ</w:t>
      </w:r>
      <w:r w:rsidRPr="00E975C0">
        <w:rPr>
          <w:rFonts w:hint="cs"/>
          <w:sz w:val="32"/>
          <w:szCs w:val="32"/>
          <w:rtl/>
        </w:rPr>
        <w:t>نت تجوز</w:t>
      </w:r>
      <w:r w:rsidR="0094030D">
        <w:rPr>
          <w:rFonts w:hint="cs"/>
          <w:sz w:val="32"/>
          <w:szCs w:val="32"/>
          <w:rtl/>
        </w:rPr>
        <w:t>!</w:t>
      </w:r>
      <w:r w:rsidR="00F24C03">
        <w:rPr>
          <w:rFonts w:hint="cs"/>
          <w:sz w:val="32"/>
          <w:szCs w:val="32"/>
          <w:rtl/>
        </w:rPr>
        <w:t xml:space="preserve"> </w:t>
      </w:r>
      <w:r w:rsidR="00023E0C">
        <w:rPr>
          <w:rFonts w:hint="cs"/>
          <w:sz w:val="32"/>
          <w:szCs w:val="32"/>
          <w:rtl/>
        </w:rPr>
        <w:t>والقول</w:t>
      </w:r>
      <w:r w:rsidRPr="00E975C0">
        <w:rPr>
          <w:rFonts w:hint="cs"/>
          <w:sz w:val="32"/>
          <w:szCs w:val="32"/>
          <w:rtl/>
        </w:rPr>
        <w:t xml:space="preserve"> بالكراهة يخالف صريح الرواية</w:t>
      </w:r>
      <w:r w:rsidR="00023E0C">
        <w:rPr>
          <w:rFonts w:hint="cs"/>
          <w:sz w:val="32"/>
          <w:szCs w:val="32"/>
          <w:rtl/>
        </w:rPr>
        <w:t>.</w:t>
      </w:r>
    </w:p>
    <w:p w14:paraId="5CFAB344" w14:textId="77777777" w:rsidR="00F24C03" w:rsidRDefault="00E975C0" w:rsidP="00F24C03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 </w:t>
      </w:r>
      <w:r w:rsidR="00F24C03">
        <w:rPr>
          <w:rFonts w:hint="cs"/>
          <w:sz w:val="32"/>
          <w:szCs w:val="32"/>
          <w:rtl/>
        </w:rPr>
        <w:t xml:space="preserve">أما </w:t>
      </w:r>
      <w:r w:rsidRPr="00E975C0">
        <w:rPr>
          <w:rFonts w:hint="cs"/>
          <w:sz w:val="32"/>
          <w:szCs w:val="32"/>
          <w:rtl/>
        </w:rPr>
        <w:t xml:space="preserve">الرواية الثانية </w:t>
      </w:r>
      <w:r w:rsidR="00F24C03">
        <w:rPr>
          <w:rFonts w:hint="cs"/>
          <w:sz w:val="32"/>
          <w:szCs w:val="32"/>
          <w:rtl/>
        </w:rPr>
        <w:t>فهي الثالثة من نفس الباب:</w:t>
      </w:r>
    </w:p>
    <w:p w14:paraId="05D1F283" w14:textId="6553239E" w:rsidR="00F24C03" w:rsidRPr="00EC65E9" w:rsidRDefault="00F24C03" w:rsidP="00DB117E">
      <w:pPr>
        <w:rPr>
          <w:rFonts w:cs="Arial"/>
          <w:b/>
          <w:bCs/>
          <w:sz w:val="32"/>
          <w:szCs w:val="32"/>
          <w:rtl/>
        </w:rPr>
      </w:pPr>
      <w:r w:rsidRPr="00EC65E9">
        <w:rPr>
          <w:rFonts w:cs="Arial"/>
          <w:b/>
          <w:bCs/>
          <w:sz w:val="32"/>
          <w:szCs w:val="32"/>
          <w:rtl/>
        </w:rPr>
        <w:t>عن سعد بن إسماعيل، عن أبيه</w:t>
      </w:r>
      <w:r w:rsidRPr="00EC65E9">
        <w:rPr>
          <w:rFonts w:cs="Arial" w:hint="cs"/>
          <w:b/>
          <w:bCs/>
          <w:sz w:val="32"/>
          <w:szCs w:val="32"/>
          <w:rtl/>
        </w:rPr>
        <w:t xml:space="preserve"> </w:t>
      </w:r>
      <w:r w:rsidRPr="00EC65E9">
        <w:rPr>
          <w:rFonts w:cs="Arial"/>
          <w:b/>
          <w:bCs/>
          <w:sz w:val="32"/>
          <w:szCs w:val="32"/>
          <w:rtl/>
        </w:rPr>
        <w:t>قال: سألت أبا الحسن الرضا (عليه السلام) عن المصلى والبسائط يكون</w:t>
      </w:r>
      <w:r w:rsidRPr="00EC65E9">
        <w:rPr>
          <w:rFonts w:cs="Arial" w:hint="cs"/>
          <w:b/>
          <w:bCs/>
          <w:sz w:val="32"/>
          <w:szCs w:val="32"/>
          <w:rtl/>
        </w:rPr>
        <w:t xml:space="preserve"> </w:t>
      </w:r>
      <w:r w:rsidRPr="00EC65E9">
        <w:rPr>
          <w:rFonts w:cs="Arial"/>
          <w:b/>
          <w:bCs/>
          <w:sz w:val="32"/>
          <w:szCs w:val="32"/>
          <w:rtl/>
        </w:rPr>
        <w:t>عليه التماثيل أيقوم عليه فيصلي أم لا؟ فقال: والله إني لأكر</w:t>
      </w:r>
      <w:r w:rsidR="00DB117E" w:rsidRPr="00EC65E9">
        <w:rPr>
          <w:rFonts w:cs="Arial" w:hint="cs"/>
          <w:b/>
          <w:bCs/>
          <w:sz w:val="32"/>
          <w:szCs w:val="32"/>
          <w:rtl/>
        </w:rPr>
        <w:t xml:space="preserve">ه </w:t>
      </w:r>
      <w:r w:rsidR="00DB117E" w:rsidRPr="00EC65E9">
        <w:rPr>
          <w:rFonts w:cs="Arial"/>
          <w:b/>
          <w:bCs/>
          <w:sz w:val="32"/>
          <w:szCs w:val="32"/>
          <w:rtl/>
        </w:rPr>
        <w:t>وعن رجل دخل على رجل عنده بساط عليه تمثال فقال:</w:t>
      </w:r>
      <w:r w:rsidR="00DB117E" w:rsidRPr="00EC65E9">
        <w:rPr>
          <w:rFonts w:cs="Arial" w:hint="cs"/>
          <w:b/>
          <w:bCs/>
          <w:sz w:val="32"/>
          <w:szCs w:val="32"/>
          <w:rtl/>
        </w:rPr>
        <w:t xml:space="preserve"> </w:t>
      </w:r>
      <w:r w:rsidR="00DB117E" w:rsidRPr="00EC65E9">
        <w:rPr>
          <w:rFonts w:cs="Arial"/>
          <w:b/>
          <w:bCs/>
          <w:sz w:val="32"/>
          <w:szCs w:val="32"/>
          <w:rtl/>
        </w:rPr>
        <w:t>أتجد هيهنا مثالا</w:t>
      </w:r>
      <w:r w:rsidR="00DB117E" w:rsidRPr="00EC65E9">
        <w:rPr>
          <w:rFonts w:cs="Arial" w:hint="cs"/>
          <w:b/>
          <w:bCs/>
          <w:sz w:val="32"/>
          <w:szCs w:val="32"/>
          <w:rtl/>
        </w:rPr>
        <w:t>ً</w:t>
      </w:r>
      <w:r w:rsidR="00DB117E" w:rsidRPr="00EC65E9">
        <w:rPr>
          <w:rFonts w:cs="Arial"/>
          <w:b/>
          <w:bCs/>
          <w:sz w:val="32"/>
          <w:szCs w:val="32"/>
          <w:rtl/>
        </w:rPr>
        <w:t>؟ فقال: لا تجلس عليه ولا تصل عليه</w:t>
      </w:r>
      <w:r w:rsidR="00DB117E" w:rsidRPr="00EC65E9">
        <w:rPr>
          <w:rFonts w:cs="Arial" w:hint="cs"/>
          <w:b/>
          <w:bCs/>
          <w:sz w:val="32"/>
          <w:szCs w:val="32"/>
          <w:rtl/>
        </w:rPr>
        <w:t>.</w:t>
      </w:r>
    </w:p>
    <w:p w14:paraId="78E0933D" w14:textId="13B17D39" w:rsidR="00042D3E" w:rsidRDefault="00E975C0" w:rsidP="00042D3E">
      <w:pPr>
        <w:rPr>
          <w:rFonts w:cs="Arial"/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ثم </w:t>
      </w:r>
      <w:r w:rsidR="0002761D">
        <w:rPr>
          <w:rFonts w:hint="cs"/>
          <w:sz w:val="32"/>
          <w:szCs w:val="32"/>
          <w:rtl/>
        </w:rPr>
        <w:t>إن السيد الأعظم علق على قوله عليه السلام: (</w:t>
      </w:r>
      <w:r w:rsidR="0002761D" w:rsidRPr="00B95F86">
        <w:rPr>
          <w:rFonts w:cs="Arial"/>
          <w:b/>
          <w:bCs/>
          <w:sz w:val="32"/>
          <w:szCs w:val="32"/>
          <w:rtl/>
        </w:rPr>
        <w:t>قال: إذا ارتفع كان أشر، لا يصلي بحياله</w:t>
      </w:r>
      <w:r w:rsidR="0002761D">
        <w:rPr>
          <w:rFonts w:cs="Arial" w:hint="cs"/>
          <w:b/>
          <w:bCs/>
          <w:sz w:val="32"/>
          <w:szCs w:val="32"/>
          <w:rtl/>
        </w:rPr>
        <w:t>) إ</w:t>
      </w:r>
      <w:r w:rsidR="0002761D" w:rsidRPr="0002761D">
        <w:rPr>
          <w:rFonts w:cs="Arial"/>
          <w:sz w:val="32"/>
          <w:szCs w:val="32"/>
          <w:rtl/>
        </w:rPr>
        <w:t xml:space="preserve">ن التعبير </w:t>
      </w:r>
      <w:proofErr w:type="spellStart"/>
      <w:r w:rsidR="0002761D" w:rsidRPr="0002761D">
        <w:rPr>
          <w:rFonts w:cs="Arial"/>
          <w:sz w:val="32"/>
          <w:szCs w:val="32"/>
          <w:rtl/>
        </w:rPr>
        <w:t>بالأشدية</w:t>
      </w:r>
      <w:proofErr w:type="spellEnd"/>
      <w:r w:rsidR="0002761D" w:rsidRPr="0002761D">
        <w:rPr>
          <w:rFonts w:cs="Arial"/>
          <w:sz w:val="32"/>
          <w:szCs w:val="32"/>
          <w:rtl/>
        </w:rPr>
        <w:t xml:space="preserve"> الكاشف عن اختلاف المرتبة مما يناسب</w:t>
      </w:r>
      <w:r w:rsidR="00042D3E">
        <w:rPr>
          <w:rFonts w:cs="Arial" w:hint="cs"/>
          <w:sz w:val="32"/>
          <w:szCs w:val="32"/>
          <w:rtl/>
        </w:rPr>
        <w:t xml:space="preserve"> </w:t>
      </w:r>
      <w:proofErr w:type="spellStart"/>
      <w:r w:rsidR="0002761D" w:rsidRPr="0002761D">
        <w:rPr>
          <w:rFonts w:cs="Arial"/>
          <w:sz w:val="32"/>
          <w:szCs w:val="32"/>
          <w:rtl/>
        </w:rPr>
        <w:t>الكراهة</w:t>
      </w:r>
      <w:r w:rsidR="00042D3E">
        <w:rPr>
          <w:rFonts w:cs="Arial" w:hint="cs"/>
          <w:sz w:val="32"/>
          <w:szCs w:val="32"/>
          <w:rtl/>
        </w:rPr>
        <w:t>!انتهى</w:t>
      </w:r>
      <w:proofErr w:type="spellEnd"/>
      <w:r w:rsidR="00042D3E">
        <w:rPr>
          <w:rFonts w:cs="Arial" w:hint="cs"/>
          <w:sz w:val="32"/>
          <w:szCs w:val="32"/>
          <w:rtl/>
        </w:rPr>
        <w:t xml:space="preserve"> كلامه رفع مقامه.</w:t>
      </w:r>
    </w:p>
    <w:p w14:paraId="1976172B" w14:textId="77777777" w:rsidR="00042D3E" w:rsidRDefault="00E975C0" w:rsidP="00042D3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لست </w:t>
      </w:r>
      <w:r w:rsidR="00042D3E">
        <w:rPr>
          <w:rFonts w:hint="cs"/>
          <w:sz w:val="32"/>
          <w:szCs w:val="32"/>
          <w:rtl/>
        </w:rPr>
        <w:t>أ</w:t>
      </w:r>
      <w:r w:rsidRPr="00E975C0">
        <w:rPr>
          <w:rFonts w:hint="cs"/>
          <w:sz w:val="32"/>
          <w:szCs w:val="32"/>
          <w:rtl/>
        </w:rPr>
        <w:t xml:space="preserve">دري كيف فهم هذا، </w:t>
      </w:r>
      <w:r w:rsidR="00042D3E">
        <w:rPr>
          <w:rFonts w:hint="cs"/>
          <w:sz w:val="32"/>
          <w:szCs w:val="32"/>
          <w:rtl/>
        </w:rPr>
        <w:t xml:space="preserve">فقد </w:t>
      </w:r>
      <w:r w:rsidRPr="00E975C0">
        <w:rPr>
          <w:rFonts w:hint="cs"/>
          <w:sz w:val="32"/>
          <w:szCs w:val="32"/>
          <w:rtl/>
        </w:rPr>
        <w:t xml:space="preserve">استعمل اسم التفضيل في القرآن وكذلك في اللغة العربية بمعنى أنه أحدهما اشد، أحدهما </w:t>
      </w:r>
      <w:r w:rsidR="00042D3E">
        <w:rPr>
          <w:rFonts w:hint="cs"/>
          <w:sz w:val="32"/>
          <w:szCs w:val="32"/>
          <w:rtl/>
        </w:rPr>
        <w:t>أ</w:t>
      </w:r>
      <w:r w:rsidRPr="00E975C0">
        <w:rPr>
          <w:rFonts w:hint="cs"/>
          <w:sz w:val="32"/>
          <w:szCs w:val="32"/>
          <w:rtl/>
        </w:rPr>
        <w:t xml:space="preserve">ضعف، أو أحدهما </w:t>
      </w:r>
      <w:r w:rsidR="00042D3E">
        <w:rPr>
          <w:rFonts w:hint="cs"/>
          <w:sz w:val="32"/>
          <w:szCs w:val="32"/>
          <w:rtl/>
        </w:rPr>
        <w:t>أ</w:t>
      </w:r>
      <w:r w:rsidRPr="00E975C0">
        <w:rPr>
          <w:rFonts w:hint="cs"/>
          <w:sz w:val="32"/>
          <w:szCs w:val="32"/>
          <w:rtl/>
        </w:rPr>
        <w:t xml:space="preserve">قوى، </w:t>
      </w:r>
      <w:r w:rsidR="00042D3E">
        <w:rPr>
          <w:rFonts w:hint="cs"/>
          <w:sz w:val="32"/>
          <w:szCs w:val="32"/>
          <w:rtl/>
        </w:rPr>
        <w:t>في بعض الموارد المحرمة، فجعل التفضيل واختلاف الرتب خاصاً بالكراهة غير واضح.</w:t>
      </w:r>
    </w:p>
    <w:p w14:paraId="0ACFE50B" w14:textId="77777777" w:rsidR="00CB720B" w:rsidRDefault="00CB720B" w:rsidP="00042D3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أليس الزنا والعياذ بالله أشد من النظرة المحرمة؟!</w:t>
      </w:r>
    </w:p>
    <w:p w14:paraId="7B267898" w14:textId="77777777" w:rsidR="00CB720B" w:rsidRDefault="00E975C0" w:rsidP="00042D3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t xml:space="preserve"> لما جعل السيد الأعظم اسم التفضيل</w:t>
      </w:r>
      <w:r w:rsidR="00CB720B">
        <w:rPr>
          <w:rFonts w:hint="cs"/>
          <w:sz w:val="32"/>
          <w:szCs w:val="32"/>
          <w:rtl/>
        </w:rPr>
        <w:t xml:space="preserve"> المشير إلى اختلاف المراتب</w:t>
      </w:r>
      <w:r w:rsidRPr="00E975C0">
        <w:rPr>
          <w:rFonts w:hint="cs"/>
          <w:sz w:val="32"/>
          <w:szCs w:val="32"/>
          <w:rtl/>
        </w:rPr>
        <w:t xml:space="preserve"> قرينة على </w:t>
      </w:r>
      <w:r w:rsidR="00CB720B">
        <w:rPr>
          <w:rFonts w:hint="cs"/>
          <w:sz w:val="32"/>
          <w:szCs w:val="32"/>
          <w:rtl/>
        </w:rPr>
        <w:t>ال</w:t>
      </w:r>
      <w:r w:rsidRPr="00E975C0">
        <w:rPr>
          <w:rFonts w:hint="cs"/>
          <w:sz w:val="32"/>
          <w:szCs w:val="32"/>
          <w:rtl/>
        </w:rPr>
        <w:t>حمل على الكراهة</w:t>
      </w:r>
      <w:r w:rsidR="00CB720B">
        <w:rPr>
          <w:rFonts w:hint="cs"/>
          <w:sz w:val="32"/>
          <w:szCs w:val="32"/>
          <w:rtl/>
        </w:rPr>
        <w:t>؟! لست أدري.</w:t>
      </w:r>
    </w:p>
    <w:p w14:paraId="585C286E" w14:textId="685AAF02" w:rsidR="00E975C0" w:rsidRPr="00E975C0" w:rsidRDefault="00E975C0" w:rsidP="00042D3E">
      <w:pPr>
        <w:rPr>
          <w:sz w:val="32"/>
          <w:szCs w:val="32"/>
          <w:rtl/>
        </w:rPr>
      </w:pPr>
      <w:r w:rsidRPr="00E975C0">
        <w:rPr>
          <w:rFonts w:hint="cs"/>
          <w:sz w:val="32"/>
          <w:szCs w:val="32"/>
          <w:rtl/>
        </w:rPr>
        <w:lastRenderedPageBreak/>
        <w:t>فالنتيجة أن هذين الموردين وإن جعل</w:t>
      </w:r>
      <w:r w:rsidR="008B2699">
        <w:rPr>
          <w:rFonts w:hint="cs"/>
          <w:sz w:val="32"/>
          <w:szCs w:val="32"/>
          <w:rtl/>
        </w:rPr>
        <w:t>هما</w:t>
      </w:r>
      <w:r w:rsidRPr="00E975C0">
        <w:rPr>
          <w:rFonts w:hint="cs"/>
          <w:sz w:val="32"/>
          <w:szCs w:val="32"/>
          <w:rtl/>
        </w:rPr>
        <w:t xml:space="preserve"> السيد </w:t>
      </w:r>
      <w:proofErr w:type="spellStart"/>
      <w:r w:rsidRPr="00E975C0">
        <w:rPr>
          <w:rFonts w:hint="cs"/>
          <w:sz w:val="32"/>
          <w:szCs w:val="32"/>
          <w:rtl/>
        </w:rPr>
        <w:t>اليزدي</w:t>
      </w:r>
      <w:proofErr w:type="spellEnd"/>
      <w:r w:rsidRPr="00E975C0">
        <w:rPr>
          <w:rFonts w:hint="cs"/>
          <w:sz w:val="32"/>
          <w:szCs w:val="32"/>
          <w:rtl/>
        </w:rPr>
        <w:t xml:space="preserve"> (رض) من </w:t>
      </w:r>
      <w:r w:rsidR="008B2699">
        <w:rPr>
          <w:rFonts w:hint="cs"/>
          <w:sz w:val="32"/>
          <w:szCs w:val="32"/>
          <w:rtl/>
        </w:rPr>
        <w:t>ال</w:t>
      </w:r>
      <w:r w:rsidRPr="00E975C0">
        <w:rPr>
          <w:rFonts w:hint="cs"/>
          <w:sz w:val="32"/>
          <w:szCs w:val="32"/>
          <w:rtl/>
        </w:rPr>
        <w:t xml:space="preserve">أمور المكروهة في الصلاة ولكن </w:t>
      </w:r>
      <w:r w:rsidR="008B2699">
        <w:rPr>
          <w:rFonts w:hint="cs"/>
          <w:sz w:val="32"/>
          <w:szCs w:val="32"/>
          <w:rtl/>
        </w:rPr>
        <w:t>نحن</w:t>
      </w:r>
      <w:r w:rsidRPr="00E975C0">
        <w:rPr>
          <w:rFonts w:hint="cs"/>
          <w:sz w:val="32"/>
          <w:szCs w:val="32"/>
          <w:rtl/>
        </w:rPr>
        <w:t xml:space="preserve"> نحكم بالحرمة والعلم عند الله وعند الراسخين في العلم،  والحمد لله رب العالمين.  </w:t>
      </w:r>
    </w:p>
    <w:p w14:paraId="6287DBDA" w14:textId="77777777" w:rsidR="00E975C0" w:rsidRPr="00E975C0" w:rsidRDefault="00E975C0" w:rsidP="00E975C0">
      <w:pPr>
        <w:rPr>
          <w:sz w:val="32"/>
          <w:szCs w:val="32"/>
        </w:rPr>
      </w:pPr>
      <w:r w:rsidRPr="00E975C0">
        <w:rPr>
          <w:rFonts w:hint="cs"/>
          <w:sz w:val="32"/>
          <w:szCs w:val="32"/>
          <w:rtl/>
        </w:rPr>
        <w:t xml:space="preserve"> </w:t>
      </w:r>
    </w:p>
    <w:p w14:paraId="15B2293D" w14:textId="77777777" w:rsidR="00E975C0" w:rsidRPr="00E975C0" w:rsidRDefault="00E975C0" w:rsidP="00E975C0">
      <w:pPr>
        <w:jc w:val="left"/>
        <w:rPr>
          <w:rFonts w:cs="Arial"/>
          <w:sz w:val="32"/>
          <w:szCs w:val="32"/>
          <w:rtl/>
        </w:rPr>
      </w:pPr>
    </w:p>
    <w:p w14:paraId="3CE3B0FA" w14:textId="77777777" w:rsidR="00306F07" w:rsidRPr="00E975C0" w:rsidRDefault="00306F07">
      <w:pPr>
        <w:rPr>
          <w:sz w:val="32"/>
          <w:szCs w:val="32"/>
        </w:rPr>
      </w:pPr>
    </w:p>
    <w:sectPr w:rsidR="00306F07" w:rsidRPr="00E975C0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5C0"/>
    <w:rsid w:val="00023E0C"/>
    <w:rsid w:val="0002761D"/>
    <w:rsid w:val="00042D3E"/>
    <w:rsid w:val="0011189C"/>
    <w:rsid w:val="00306F07"/>
    <w:rsid w:val="00352E08"/>
    <w:rsid w:val="003C03CE"/>
    <w:rsid w:val="00426D6E"/>
    <w:rsid w:val="00434FCE"/>
    <w:rsid w:val="00440A4D"/>
    <w:rsid w:val="005B106A"/>
    <w:rsid w:val="005F72A1"/>
    <w:rsid w:val="006222EC"/>
    <w:rsid w:val="00653E52"/>
    <w:rsid w:val="006F32B6"/>
    <w:rsid w:val="00811EC9"/>
    <w:rsid w:val="008B2699"/>
    <w:rsid w:val="008C13FF"/>
    <w:rsid w:val="008F4645"/>
    <w:rsid w:val="0094030D"/>
    <w:rsid w:val="009C7D12"/>
    <w:rsid w:val="00AE603B"/>
    <w:rsid w:val="00B662EE"/>
    <w:rsid w:val="00B95F86"/>
    <w:rsid w:val="00BC1303"/>
    <w:rsid w:val="00CB720B"/>
    <w:rsid w:val="00D83A99"/>
    <w:rsid w:val="00D93DB1"/>
    <w:rsid w:val="00DB117E"/>
    <w:rsid w:val="00DF7BF6"/>
    <w:rsid w:val="00E100C5"/>
    <w:rsid w:val="00E13091"/>
    <w:rsid w:val="00E975C0"/>
    <w:rsid w:val="00EA74CF"/>
    <w:rsid w:val="00EC45F4"/>
    <w:rsid w:val="00EC65E9"/>
    <w:rsid w:val="00F2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D1B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5C0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975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975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975C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975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975C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975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975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975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975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975C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975C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975C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975C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975C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975C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975C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975C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975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975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975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975C0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975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975C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975C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975C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975C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975C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975C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975C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5C0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975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975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975C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975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975C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975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975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975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975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975C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975C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975C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975C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975C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975C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975C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975C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975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975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975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975C0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975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975C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975C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975C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975C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975C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975C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975C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2026-09-09T09:45:00Z</dcterms:created>
  <dcterms:modified xsi:type="dcterms:W3CDTF">2026-09-12T06:18:00Z</dcterms:modified>
</cp:coreProperties>
</file>