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9DD55C" w14:textId="542704A5" w:rsidR="00950A1B" w:rsidRPr="00950A1B" w:rsidRDefault="00950A1B" w:rsidP="009E45D5">
      <w:pPr>
        <w:spacing w:before="120" w:after="60" w:line="360" w:lineRule="auto"/>
        <w:ind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950A1B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درس الفقه </w:t>
      </w:r>
      <w:r w:rsidRPr="00950A1B">
        <w:rPr>
          <w:rFonts w:asciiTheme="minorBidi" w:eastAsia="Times New Roman" w:hAnsiTheme="minorBidi" w:hint="cs"/>
          <w:spacing w:val="4"/>
          <w:sz w:val="32"/>
          <w:szCs w:val="32"/>
          <w:rtl/>
        </w:rPr>
        <w:t>29</w:t>
      </w:r>
      <w:r w:rsidRPr="00950A1B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ربيع الآخر 1448هـ‏</w:t>
      </w:r>
      <w:r w:rsidRPr="00950A1B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950A1B">
        <w:rPr>
          <w:rFonts w:asciiTheme="minorBidi" w:eastAsia="Times New Roman" w:hAnsiTheme="minorBidi" w:hint="cs"/>
          <w:spacing w:val="4"/>
          <w:sz w:val="32"/>
          <w:szCs w:val="32"/>
          <w:rtl/>
        </w:rPr>
        <w:t>الأحد</w:t>
      </w:r>
      <w:r w:rsidRPr="00950A1B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950A1B">
        <w:rPr>
          <w:rFonts w:asciiTheme="minorBidi" w:eastAsia="Times New Roman" w:hAnsiTheme="minorBidi" w:hint="cs"/>
          <w:spacing w:val="4"/>
          <w:sz w:val="32"/>
          <w:szCs w:val="32"/>
          <w:rtl/>
        </w:rPr>
        <w:t>11 تشرين الأول</w:t>
      </w:r>
      <w:r w:rsidRPr="00950A1B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2026‏ م</w:t>
      </w:r>
      <w:r w:rsidRPr="00950A1B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9E45D5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bookmarkStart w:id="0" w:name="_GoBack"/>
      <w:bookmarkEnd w:id="0"/>
      <w:r w:rsidRPr="00950A1B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>
        <w:rPr>
          <w:rFonts w:asciiTheme="minorBidi" w:eastAsia="Times New Roman" w:hAnsiTheme="minorBidi" w:hint="cs"/>
          <w:spacing w:val="4"/>
          <w:sz w:val="32"/>
          <w:szCs w:val="32"/>
          <w:rtl/>
        </w:rPr>
        <w:t>تزيين المساجد</w:t>
      </w:r>
      <w:r w:rsidRPr="00950A1B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950A1B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950A1B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38BF6A94" w14:textId="011284F4" w:rsidR="002F5D4D" w:rsidRDefault="00950A1B" w:rsidP="00950A1B">
      <w:pPr>
        <w:rPr>
          <w:sz w:val="32"/>
          <w:szCs w:val="32"/>
          <w:rtl/>
        </w:rPr>
      </w:pPr>
      <w:r w:rsidRPr="00950A1B">
        <w:rPr>
          <w:rFonts w:hint="cs"/>
          <w:sz w:val="32"/>
          <w:szCs w:val="32"/>
          <w:rtl/>
        </w:rPr>
        <w:t xml:space="preserve">أفاد </w:t>
      </w:r>
      <w:proofErr w:type="spellStart"/>
      <w:r w:rsidRPr="00950A1B">
        <w:rPr>
          <w:rFonts w:hint="cs"/>
          <w:sz w:val="32"/>
          <w:szCs w:val="32"/>
          <w:rtl/>
        </w:rPr>
        <w:t>اليزدي</w:t>
      </w:r>
      <w:proofErr w:type="spellEnd"/>
      <w:r w:rsidRPr="00950A1B">
        <w:rPr>
          <w:rFonts w:hint="cs"/>
          <w:sz w:val="32"/>
          <w:szCs w:val="32"/>
          <w:rtl/>
        </w:rPr>
        <w:t xml:space="preserve"> في ذيل الحكم الذي تعرضنا له في المباحثة السابقة وهو استخدام الذهب ونحو ذلك، </w:t>
      </w:r>
      <w:r w:rsidR="00FD56A5">
        <w:rPr>
          <w:rFonts w:hint="cs"/>
          <w:sz w:val="32"/>
          <w:szCs w:val="32"/>
          <w:rtl/>
        </w:rPr>
        <w:t xml:space="preserve">أن </w:t>
      </w:r>
      <w:proofErr w:type="spellStart"/>
      <w:r w:rsidRPr="00950A1B">
        <w:rPr>
          <w:rFonts w:hint="cs"/>
          <w:sz w:val="32"/>
          <w:szCs w:val="32"/>
          <w:rtl/>
        </w:rPr>
        <w:t>الأحوط</w:t>
      </w:r>
      <w:proofErr w:type="spellEnd"/>
      <w:r w:rsidRPr="00950A1B">
        <w:rPr>
          <w:rFonts w:hint="cs"/>
          <w:sz w:val="32"/>
          <w:szCs w:val="32"/>
          <w:rtl/>
        </w:rPr>
        <w:t xml:space="preserve"> </w:t>
      </w:r>
      <w:r w:rsidR="00F608FE">
        <w:rPr>
          <w:rFonts w:hint="cs"/>
          <w:sz w:val="32"/>
          <w:szCs w:val="32"/>
          <w:rtl/>
        </w:rPr>
        <w:t>ترك</w:t>
      </w:r>
      <w:r w:rsidRPr="00950A1B">
        <w:rPr>
          <w:rFonts w:hint="cs"/>
          <w:sz w:val="32"/>
          <w:szCs w:val="32"/>
          <w:rtl/>
        </w:rPr>
        <w:t xml:space="preserve"> نقش</w:t>
      </w:r>
      <w:r w:rsidR="00F608FE">
        <w:rPr>
          <w:rFonts w:hint="cs"/>
          <w:sz w:val="32"/>
          <w:szCs w:val="32"/>
          <w:rtl/>
        </w:rPr>
        <w:t xml:space="preserve"> المسجد</w:t>
      </w:r>
      <w:r w:rsidRPr="00950A1B">
        <w:rPr>
          <w:rFonts w:hint="cs"/>
          <w:sz w:val="32"/>
          <w:szCs w:val="32"/>
          <w:rtl/>
        </w:rPr>
        <w:t xml:space="preserve"> الصور</w:t>
      </w:r>
      <w:r w:rsidR="002F5D4D">
        <w:rPr>
          <w:rFonts w:hint="cs"/>
          <w:sz w:val="32"/>
          <w:szCs w:val="32"/>
          <w:rtl/>
        </w:rPr>
        <w:t>.</w:t>
      </w:r>
    </w:p>
    <w:p w14:paraId="7AA378E0" w14:textId="77777777" w:rsidR="00F608FE" w:rsidRDefault="00950A1B" w:rsidP="00950A1B">
      <w:pPr>
        <w:rPr>
          <w:sz w:val="32"/>
          <w:szCs w:val="32"/>
          <w:rtl/>
        </w:rPr>
      </w:pPr>
      <w:r w:rsidRPr="00950A1B">
        <w:rPr>
          <w:rFonts w:hint="cs"/>
          <w:sz w:val="32"/>
          <w:szCs w:val="32"/>
          <w:rtl/>
        </w:rPr>
        <w:t xml:space="preserve"> السيد الأعظم (رض) وغيره </w:t>
      </w:r>
      <w:r w:rsidR="00F608FE">
        <w:rPr>
          <w:rFonts w:hint="cs"/>
          <w:sz w:val="32"/>
          <w:szCs w:val="32"/>
          <w:rtl/>
        </w:rPr>
        <w:t>قالوا إن</w:t>
      </w:r>
      <w:r w:rsidRPr="00950A1B">
        <w:rPr>
          <w:rFonts w:hint="cs"/>
          <w:sz w:val="32"/>
          <w:szCs w:val="32"/>
          <w:rtl/>
        </w:rPr>
        <w:t xml:space="preserve"> المقصود بالصور الصور ذات الأرواح</w:t>
      </w:r>
      <w:r w:rsidR="00F608FE">
        <w:rPr>
          <w:rFonts w:hint="cs"/>
          <w:sz w:val="32"/>
          <w:szCs w:val="32"/>
          <w:rtl/>
        </w:rPr>
        <w:t>.</w:t>
      </w:r>
    </w:p>
    <w:p w14:paraId="60FAC074" w14:textId="77777777" w:rsidR="00791A8B" w:rsidRDefault="00FB327B" w:rsidP="00950A1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ذكروا في محله أن</w:t>
      </w:r>
      <w:r w:rsidR="00950A1B" w:rsidRPr="00950A1B">
        <w:rPr>
          <w:rFonts w:hint="cs"/>
          <w:sz w:val="32"/>
          <w:szCs w:val="32"/>
          <w:rtl/>
        </w:rPr>
        <w:t xml:space="preserve"> الأرواح أربعة، </w:t>
      </w:r>
      <w:r w:rsidR="00BF2456">
        <w:rPr>
          <w:rFonts w:hint="cs"/>
          <w:sz w:val="32"/>
          <w:szCs w:val="32"/>
          <w:rtl/>
        </w:rPr>
        <w:t xml:space="preserve">الأولى </w:t>
      </w:r>
      <w:r w:rsidR="00950A1B" w:rsidRPr="00950A1B">
        <w:rPr>
          <w:rFonts w:hint="cs"/>
          <w:sz w:val="32"/>
          <w:szCs w:val="32"/>
          <w:rtl/>
        </w:rPr>
        <w:t>روح تقتضي وجود ذي الروح، والروح الثاني</w:t>
      </w:r>
      <w:r w:rsidR="00BF2456">
        <w:rPr>
          <w:rFonts w:hint="cs"/>
          <w:sz w:val="32"/>
          <w:szCs w:val="32"/>
          <w:rtl/>
        </w:rPr>
        <w:t>ة</w:t>
      </w:r>
      <w:r w:rsidR="00950A1B" w:rsidRPr="00950A1B">
        <w:rPr>
          <w:rFonts w:hint="cs"/>
          <w:sz w:val="32"/>
          <w:szCs w:val="32"/>
          <w:rtl/>
        </w:rPr>
        <w:t xml:space="preserve"> أعلى من الأول</w:t>
      </w:r>
      <w:r w:rsidR="00BF2456">
        <w:rPr>
          <w:rFonts w:hint="cs"/>
          <w:sz w:val="32"/>
          <w:szCs w:val="32"/>
          <w:rtl/>
        </w:rPr>
        <w:t>ى</w:t>
      </w:r>
      <w:r w:rsidR="00950A1B" w:rsidRPr="00950A1B">
        <w:rPr>
          <w:rFonts w:hint="cs"/>
          <w:sz w:val="32"/>
          <w:szCs w:val="32"/>
          <w:rtl/>
        </w:rPr>
        <w:t xml:space="preserve"> </w:t>
      </w:r>
      <w:r w:rsidR="00BF2456">
        <w:rPr>
          <w:rFonts w:hint="cs"/>
          <w:sz w:val="32"/>
          <w:szCs w:val="32"/>
          <w:rtl/>
        </w:rPr>
        <w:t>وهي</w:t>
      </w:r>
      <w:r w:rsidR="00950A1B" w:rsidRPr="00950A1B">
        <w:rPr>
          <w:rFonts w:hint="cs"/>
          <w:sz w:val="32"/>
          <w:szCs w:val="32"/>
          <w:rtl/>
        </w:rPr>
        <w:t xml:space="preserve"> تقتضي النمو، والروح الثالث</w:t>
      </w:r>
      <w:r w:rsidR="00BF2456">
        <w:rPr>
          <w:rFonts w:hint="cs"/>
          <w:sz w:val="32"/>
          <w:szCs w:val="32"/>
          <w:rtl/>
        </w:rPr>
        <w:t>ة</w:t>
      </w:r>
      <w:r w:rsidR="00950A1B" w:rsidRPr="00950A1B">
        <w:rPr>
          <w:rFonts w:hint="cs"/>
          <w:sz w:val="32"/>
          <w:szCs w:val="32"/>
          <w:rtl/>
        </w:rPr>
        <w:t xml:space="preserve"> </w:t>
      </w:r>
      <w:r w:rsidR="00791A8B">
        <w:rPr>
          <w:rFonts w:hint="cs"/>
          <w:sz w:val="32"/>
          <w:szCs w:val="32"/>
          <w:rtl/>
        </w:rPr>
        <w:t>تقتضي</w:t>
      </w:r>
      <w:r w:rsidR="00950A1B" w:rsidRPr="00950A1B">
        <w:rPr>
          <w:rFonts w:hint="cs"/>
          <w:sz w:val="32"/>
          <w:szCs w:val="32"/>
          <w:rtl/>
        </w:rPr>
        <w:t xml:space="preserve"> الحركة ا</w:t>
      </w:r>
      <w:r w:rsidR="00791A8B">
        <w:rPr>
          <w:rFonts w:hint="cs"/>
          <w:sz w:val="32"/>
          <w:szCs w:val="32"/>
          <w:rtl/>
        </w:rPr>
        <w:t>لإ</w:t>
      </w:r>
      <w:r w:rsidR="00950A1B" w:rsidRPr="00950A1B">
        <w:rPr>
          <w:rFonts w:hint="cs"/>
          <w:sz w:val="32"/>
          <w:szCs w:val="32"/>
          <w:rtl/>
        </w:rPr>
        <w:t xml:space="preserve">رادية، والروح الرابعة </w:t>
      </w:r>
      <w:r w:rsidR="00791A8B">
        <w:rPr>
          <w:rFonts w:hint="cs"/>
          <w:sz w:val="32"/>
          <w:szCs w:val="32"/>
          <w:rtl/>
        </w:rPr>
        <w:t>ت</w:t>
      </w:r>
      <w:r w:rsidR="00950A1B" w:rsidRPr="00950A1B">
        <w:rPr>
          <w:rFonts w:hint="cs"/>
          <w:sz w:val="32"/>
          <w:szCs w:val="32"/>
          <w:rtl/>
        </w:rPr>
        <w:t xml:space="preserve">وجد في المعصوم فقط، </w:t>
      </w:r>
      <w:r w:rsidR="00791A8B">
        <w:rPr>
          <w:rFonts w:hint="cs"/>
          <w:sz w:val="32"/>
          <w:szCs w:val="32"/>
          <w:rtl/>
        </w:rPr>
        <w:t>وهي خارجة عن محل الكلام.</w:t>
      </w:r>
    </w:p>
    <w:p w14:paraId="05CABF16" w14:textId="0D20D7BA" w:rsidR="00CF4943" w:rsidRDefault="00016028" w:rsidP="00950A1B">
      <w:pPr>
        <w:rPr>
          <w:sz w:val="32"/>
          <w:szCs w:val="32"/>
          <w:rtl/>
        </w:rPr>
      </w:pPr>
      <w:proofErr w:type="spellStart"/>
      <w:r w:rsidRPr="00950A1B">
        <w:rPr>
          <w:rFonts w:hint="cs"/>
          <w:sz w:val="32"/>
          <w:szCs w:val="32"/>
          <w:rtl/>
        </w:rPr>
        <w:t>اليزدي</w:t>
      </w:r>
      <w:proofErr w:type="spellEnd"/>
      <w:r w:rsidRPr="00950A1B">
        <w:rPr>
          <w:rFonts w:hint="cs"/>
          <w:sz w:val="32"/>
          <w:szCs w:val="32"/>
          <w:rtl/>
        </w:rPr>
        <w:t xml:space="preserve"> (رض) لم يفرق بين ذوات الصور </w:t>
      </w:r>
      <w:r w:rsidR="00B1553C">
        <w:rPr>
          <w:rFonts w:hint="cs"/>
          <w:sz w:val="32"/>
          <w:szCs w:val="32"/>
          <w:rtl/>
        </w:rPr>
        <w:t>و</w:t>
      </w:r>
      <w:r w:rsidR="00950A1B" w:rsidRPr="00950A1B">
        <w:rPr>
          <w:rFonts w:hint="cs"/>
          <w:sz w:val="32"/>
          <w:szCs w:val="32"/>
          <w:rtl/>
        </w:rPr>
        <w:t xml:space="preserve">سيدنا الأعظم </w:t>
      </w:r>
      <w:r w:rsidR="00CF4943">
        <w:rPr>
          <w:rFonts w:hint="cs"/>
          <w:sz w:val="32"/>
          <w:szCs w:val="32"/>
          <w:rtl/>
        </w:rPr>
        <w:t xml:space="preserve">ذكر أن المقصود هنا </w:t>
      </w:r>
      <w:r w:rsidR="00950A1B" w:rsidRPr="00950A1B">
        <w:rPr>
          <w:rFonts w:hint="cs"/>
          <w:sz w:val="32"/>
          <w:szCs w:val="32"/>
          <w:rtl/>
        </w:rPr>
        <w:t>الشيء ذا</w:t>
      </w:r>
      <w:r w:rsidR="00CF4943">
        <w:rPr>
          <w:rFonts w:hint="cs"/>
          <w:sz w:val="32"/>
          <w:szCs w:val="32"/>
          <w:rtl/>
        </w:rPr>
        <w:t xml:space="preserve"> الروح، </w:t>
      </w:r>
      <w:r w:rsidR="00950A1B" w:rsidRPr="00950A1B">
        <w:rPr>
          <w:rFonts w:hint="cs"/>
          <w:sz w:val="32"/>
          <w:szCs w:val="32"/>
          <w:rtl/>
        </w:rPr>
        <w:t>وهذا الكلام مجمل</w:t>
      </w:r>
      <w:r w:rsidR="00CF4943">
        <w:rPr>
          <w:rFonts w:hint="cs"/>
          <w:sz w:val="32"/>
          <w:szCs w:val="32"/>
          <w:rtl/>
        </w:rPr>
        <w:t>.</w:t>
      </w:r>
    </w:p>
    <w:p w14:paraId="3FA8A9AC" w14:textId="22EE08B2" w:rsidR="00E00C69" w:rsidRDefault="00B1553C" w:rsidP="00950A1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ولكن مقرر بحث</w:t>
      </w:r>
      <w:r w:rsidR="00950A1B" w:rsidRPr="00950A1B">
        <w:rPr>
          <w:rFonts w:hint="cs"/>
          <w:sz w:val="32"/>
          <w:szCs w:val="32"/>
          <w:rtl/>
        </w:rPr>
        <w:t xml:space="preserve"> سيدنا الأعظم (رض) </w:t>
      </w:r>
      <w:r w:rsidR="00DC5F20">
        <w:rPr>
          <w:rFonts w:hint="cs"/>
          <w:sz w:val="32"/>
          <w:szCs w:val="32"/>
          <w:rtl/>
        </w:rPr>
        <w:t>ا</w:t>
      </w:r>
      <w:r w:rsidR="00950A1B" w:rsidRPr="00950A1B">
        <w:rPr>
          <w:rFonts w:hint="cs"/>
          <w:sz w:val="32"/>
          <w:szCs w:val="32"/>
          <w:rtl/>
        </w:rPr>
        <w:t>ح</w:t>
      </w:r>
      <w:r w:rsidR="00DC5F20">
        <w:rPr>
          <w:rFonts w:hint="cs"/>
          <w:sz w:val="32"/>
          <w:szCs w:val="32"/>
          <w:rtl/>
        </w:rPr>
        <w:t>ت</w:t>
      </w:r>
      <w:r w:rsidR="00950A1B" w:rsidRPr="00950A1B">
        <w:rPr>
          <w:rFonts w:hint="cs"/>
          <w:sz w:val="32"/>
          <w:szCs w:val="32"/>
          <w:rtl/>
        </w:rPr>
        <w:t xml:space="preserve">مل </w:t>
      </w:r>
      <w:r w:rsidR="00DC5F20">
        <w:rPr>
          <w:rFonts w:hint="cs"/>
          <w:sz w:val="32"/>
          <w:szCs w:val="32"/>
          <w:rtl/>
        </w:rPr>
        <w:t xml:space="preserve">أن </w:t>
      </w:r>
      <w:r w:rsidR="00950A1B" w:rsidRPr="00950A1B">
        <w:rPr>
          <w:rFonts w:hint="cs"/>
          <w:sz w:val="32"/>
          <w:szCs w:val="32"/>
          <w:rtl/>
        </w:rPr>
        <w:t xml:space="preserve">كلام صاحب العروة </w:t>
      </w:r>
      <w:r w:rsidR="00DC5F20">
        <w:rPr>
          <w:rFonts w:hint="cs"/>
          <w:sz w:val="32"/>
          <w:szCs w:val="32"/>
          <w:rtl/>
        </w:rPr>
        <w:t xml:space="preserve">محمول </w:t>
      </w:r>
      <w:r w:rsidR="00950A1B" w:rsidRPr="00950A1B">
        <w:rPr>
          <w:rFonts w:hint="cs"/>
          <w:sz w:val="32"/>
          <w:szCs w:val="32"/>
          <w:rtl/>
        </w:rPr>
        <w:t xml:space="preserve">على </w:t>
      </w:r>
      <w:r w:rsidR="00DC5F20">
        <w:rPr>
          <w:rFonts w:hint="cs"/>
          <w:sz w:val="32"/>
          <w:szCs w:val="32"/>
          <w:rtl/>
        </w:rPr>
        <w:t>ذي ال</w:t>
      </w:r>
      <w:r w:rsidR="00950A1B" w:rsidRPr="00950A1B">
        <w:rPr>
          <w:rFonts w:hint="cs"/>
          <w:sz w:val="32"/>
          <w:szCs w:val="32"/>
          <w:rtl/>
        </w:rPr>
        <w:t xml:space="preserve">روح الثالثة، يعني </w:t>
      </w:r>
      <w:r w:rsidR="00DC5F20">
        <w:rPr>
          <w:rFonts w:hint="cs"/>
          <w:sz w:val="32"/>
          <w:szCs w:val="32"/>
          <w:rtl/>
        </w:rPr>
        <w:t>ال</w:t>
      </w:r>
      <w:r w:rsidR="00950A1B" w:rsidRPr="00950A1B">
        <w:rPr>
          <w:rFonts w:hint="cs"/>
          <w:sz w:val="32"/>
          <w:szCs w:val="32"/>
          <w:rtl/>
        </w:rPr>
        <w:t xml:space="preserve">حركة </w:t>
      </w:r>
      <w:r w:rsidR="00D076D9" w:rsidRPr="00950A1B">
        <w:rPr>
          <w:rFonts w:hint="cs"/>
          <w:sz w:val="32"/>
          <w:szCs w:val="32"/>
          <w:rtl/>
        </w:rPr>
        <w:t>بالإرادة</w:t>
      </w:r>
      <w:r w:rsidR="00950A1B" w:rsidRPr="00950A1B">
        <w:rPr>
          <w:rFonts w:hint="cs"/>
          <w:sz w:val="32"/>
          <w:szCs w:val="32"/>
          <w:rtl/>
        </w:rPr>
        <w:t xml:space="preserve">، </w:t>
      </w:r>
      <w:r w:rsidR="00E00C69">
        <w:rPr>
          <w:rFonts w:hint="cs"/>
          <w:sz w:val="32"/>
          <w:szCs w:val="32"/>
          <w:rtl/>
        </w:rPr>
        <w:t>واعترض ب</w:t>
      </w:r>
      <w:r w:rsidR="00950A1B" w:rsidRPr="00950A1B">
        <w:rPr>
          <w:rFonts w:hint="cs"/>
          <w:sz w:val="32"/>
          <w:szCs w:val="32"/>
          <w:rtl/>
        </w:rPr>
        <w:t>أن هذا نقشه حرام مطلقاً سواء كان في المسجد أو غير المسجد، وأما نقش الصور أخرى غير ذات</w:t>
      </w:r>
      <w:r w:rsidR="00E00C69">
        <w:rPr>
          <w:rFonts w:hint="cs"/>
          <w:sz w:val="32"/>
          <w:szCs w:val="32"/>
          <w:rtl/>
        </w:rPr>
        <w:t xml:space="preserve"> الحركة</w:t>
      </w:r>
      <w:r w:rsidR="00950A1B" w:rsidRPr="00950A1B">
        <w:rPr>
          <w:rFonts w:hint="cs"/>
          <w:sz w:val="32"/>
          <w:szCs w:val="32"/>
          <w:rtl/>
        </w:rPr>
        <w:t xml:space="preserve"> الإراد</w:t>
      </w:r>
      <w:r w:rsidR="00E00C69">
        <w:rPr>
          <w:rFonts w:hint="cs"/>
          <w:sz w:val="32"/>
          <w:szCs w:val="32"/>
          <w:rtl/>
        </w:rPr>
        <w:t>ي</w:t>
      </w:r>
      <w:r w:rsidR="00950A1B" w:rsidRPr="00950A1B">
        <w:rPr>
          <w:rFonts w:hint="cs"/>
          <w:sz w:val="32"/>
          <w:szCs w:val="32"/>
          <w:rtl/>
        </w:rPr>
        <w:t>ة فهذا فيه روايات است</w:t>
      </w:r>
      <w:r w:rsidR="00E00C69">
        <w:rPr>
          <w:rFonts w:hint="cs"/>
          <w:sz w:val="32"/>
          <w:szCs w:val="32"/>
          <w:rtl/>
        </w:rPr>
        <w:t>ُ</w:t>
      </w:r>
      <w:r w:rsidR="00950A1B" w:rsidRPr="00950A1B">
        <w:rPr>
          <w:rFonts w:hint="cs"/>
          <w:sz w:val="32"/>
          <w:szCs w:val="32"/>
          <w:rtl/>
        </w:rPr>
        <w:t>دل بها على المنع من ذلك، وهذه الروايات كلها ضعيفة</w:t>
      </w:r>
      <w:r w:rsidR="00E00C69">
        <w:rPr>
          <w:rFonts w:hint="cs"/>
          <w:sz w:val="32"/>
          <w:szCs w:val="32"/>
          <w:rtl/>
        </w:rPr>
        <w:t>.</w:t>
      </w:r>
    </w:p>
    <w:p w14:paraId="005CB612" w14:textId="77777777" w:rsidR="00D076D9" w:rsidRDefault="00950A1B" w:rsidP="00950A1B">
      <w:pPr>
        <w:rPr>
          <w:sz w:val="32"/>
          <w:szCs w:val="32"/>
          <w:rtl/>
        </w:rPr>
      </w:pPr>
      <w:r w:rsidRPr="00950A1B">
        <w:rPr>
          <w:rFonts w:hint="cs"/>
          <w:sz w:val="32"/>
          <w:szCs w:val="32"/>
          <w:rtl/>
        </w:rPr>
        <w:t xml:space="preserve"> </w:t>
      </w:r>
      <w:r w:rsidR="00D076D9">
        <w:rPr>
          <w:rFonts w:hint="cs"/>
          <w:sz w:val="32"/>
          <w:szCs w:val="32"/>
          <w:rtl/>
        </w:rPr>
        <w:t>ونحن نستعرض الروايات التي أشار إليها.</w:t>
      </w:r>
    </w:p>
    <w:p w14:paraId="3C7FE9E6" w14:textId="77777777" w:rsidR="00264659" w:rsidRDefault="00264659" w:rsidP="00950A1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الأولى من</w:t>
      </w:r>
      <w:r w:rsidR="00950A1B" w:rsidRPr="00950A1B">
        <w:rPr>
          <w:rFonts w:hint="cs"/>
          <w:sz w:val="32"/>
          <w:szCs w:val="32"/>
          <w:rtl/>
        </w:rPr>
        <w:t xml:space="preserve"> الباب</w:t>
      </w:r>
      <w:r>
        <w:rPr>
          <w:rFonts w:hint="cs"/>
          <w:sz w:val="32"/>
          <w:szCs w:val="32"/>
          <w:rtl/>
        </w:rPr>
        <w:t xml:space="preserve"> الخامس عشر من أبواب أحكام المساجد:</w:t>
      </w:r>
    </w:p>
    <w:p w14:paraId="05E8A260" w14:textId="77777777" w:rsidR="00932E9F" w:rsidRPr="00932E9F" w:rsidRDefault="00932E9F" w:rsidP="00932E9F">
      <w:pPr>
        <w:rPr>
          <w:sz w:val="32"/>
          <w:szCs w:val="32"/>
        </w:rPr>
      </w:pPr>
      <w:r w:rsidRPr="00932E9F">
        <w:rPr>
          <w:sz w:val="32"/>
          <w:szCs w:val="32"/>
          <w:rtl/>
        </w:rPr>
        <w:t xml:space="preserve">محمد بن يعقوب عن الحسن بن علي العلوي، عن سهل بن جمهور، عن عبد العظيم بن عبد الله العلوي، عن الحسن بن الحسين العرني، </w:t>
      </w:r>
      <w:r w:rsidRPr="00932E9F">
        <w:rPr>
          <w:b/>
          <w:bCs/>
          <w:sz w:val="32"/>
          <w:szCs w:val="32"/>
          <w:rtl/>
        </w:rPr>
        <w:t>عن عمرو بن جميع قال: سألت أبا عبد الله (عليه السلام) عن الصلاة في المساجد المصورة؟ فقال: أكره ذلك ولكن لا يضركم ذلك اليوم، ولو قد قام العدل لرأيتم كيف يصنع في ذلك</w:t>
      </w:r>
      <w:r w:rsidRPr="00932E9F">
        <w:rPr>
          <w:b/>
          <w:bCs/>
          <w:sz w:val="32"/>
          <w:szCs w:val="32"/>
        </w:rPr>
        <w:t>.</w:t>
      </w:r>
    </w:p>
    <w:p w14:paraId="1B713804" w14:textId="7660FC66" w:rsidR="00706F54" w:rsidRDefault="00950A1B" w:rsidP="00950A1B">
      <w:pPr>
        <w:rPr>
          <w:sz w:val="32"/>
          <w:szCs w:val="32"/>
          <w:rtl/>
        </w:rPr>
      </w:pPr>
      <w:r w:rsidRPr="00950A1B">
        <w:rPr>
          <w:rFonts w:hint="cs"/>
          <w:sz w:val="32"/>
          <w:szCs w:val="32"/>
          <w:rtl/>
        </w:rPr>
        <w:t xml:space="preserve">هذه </w:t>
      </w:r>
      <w:r w:rsidR="00932E9F">
        <w:rPr>
          <w:rFonts w:hint="cs"/>
          <w:sz w:val="32"/>
          <w:szCs w:val="32"/>
          <w:rtl/>
        </w:rPr>
        <w:t>ال</w:t>
      </w:r>
      <w:r w:rsidRPr="00950A1B">
        <w:rPr>
          <w:rFonts w:hint="cs"/>
          <w:sz w:val="32"/>
          <w:szCs w:val="32"/>
          <w:rtl/>
        </w:rPr>
        <w:t xml:space="preserve">رواية فيها عدة مجاهيل والرواية ضعيفة، </w:t>
      </w:r>
      <w:r w:rsidR="00932E9F">
        <w:rPr>
          <w:rFonts w:hint="cs"/>
          <w:sz w:val="32"/>
          <w:szCs w:val="32"/>
          <w:rtl/>
        </w:rPr>
        <w:t>وأما من جهة المدلول</w:t>
      </w:r>
      <w:r w:rsidRPr="00950A1B">
        <w:rPr>
          <w:rFonts w:hint="cs"/>
          <w:sz w:val="32"/>
          <w:szCs w:val="32"/>
          <w:rtl/>
        </w:rPr>
        <w:t xml:space="preserve"> </w:t>
      </w:r>
      <w:r w:rsidR="00932E9F">
        <w:rPr>
          <w:rFonts w:hint="cs"/>
          <w:sz w:val="32"/>
          <w:szCs w:val="32"/>
          <w:rtl/>
        </w:rPr>
        <w:t>ف</w:t>
      </w:r>
      <w:r w:rsidRPr="00950A1B">
        <w:rPr>
          <w:rFonts w:hint="cs"/>
          <w:sz w:val="32"/>
          <w:szCs w:val="32"/>
          <w:rtl/>
        </w:rPr>
        <w:t xml:space="preserve">الإمام قال </w:t>
      </w:r>
      <w:r w:rsidR="00932E9F">
        <w:rPr>
          <w:rFonts w:hint="cs"/>
          <w:sz w:val="32"/>
          <w:szCs w:val="32"/>
          <w:rtl/>
        </w:rPr>
        <w:t>إ</w:t>
      </w:r>
      <w:r w:rsidRPr="00950A1B">
        <w:rPr>
          <w:rFonts w:hint="cs"/>
          <w:sz w:val="32"/>
          <w:szCs w:val="32"/>
          <w:rtl/>
        </w:rPr>
        <w:t xml:space="preserve">نه لا مانع من ذلك ولكن </w:t>
      </w:r>
      <w:r w:rsidR="00706F54">
        <w:rPr>
          <w:rFonts w:hint="cs"/>
          <w:sz w:val="32"/>
          <w:szCs w:val="32"/>
          <w:rtl/>
        </w:rPr>
        <w:t>لو ظهر الحجة عليه السلام لصنع شيئاً فيها</w:t>
      </w:r>
      <w:r w:rsidR="005D4112">
        <w:rPr>
          <w:rFonts w:hint="cs"/>
          <w:sz w:val="32"/>
          <w:szCs w:val="32"/>
          <w:rtl/>
        </w:rPr>
        <w:t>، وليس فيها تحديد ذي الروح أو غيره.</w:t>
      </w:r>
    </w:p>
    <w:p w14:paraId="5F76D95A" w14:textId="77777777" w:rsidR="009F66EF" w:rsidRDefault="00950A1B" w:rsidP="00950A1B">
      <w:pPr>
        <w:rPr>
          <w:sz w:val="32"/>
          <w:szCs w:val="32"/>
          <w:rtl/>
        </w:rPr>
      </w:pPr>
      <w:r w:rsidRPr="00950A1B">
        <w:rPr>
          <w:rFonts w:hint="cs"/>
          <w:sz w:val="32"/>
          <w:szCs w:val="32"/>
          <w:rtl/>
        </w:rPr>
        <w:lastRenderedPageBreak/>
        <w:t xml:space="preserve">وكذلك رواية ذكرها صاحب مستدرك الوسائل (رض) </w:t>
      </w:r>
      <w:r w:rsidR="009F66EF">
        <w:rPr>
          <w:rFonts w:hint="cs"/>
          <w:sz w:val="32"/>
          <w:szCs w:val="32"/>
          <w:rtl/>
        </w:rPr>
        <w:t>عن</w:t>
      </w:r>
      <w:r w:rsidRPr="00950A1B">
        <w:rPr>
          <w:rFonts w:hint="cs"/>
          <w:sz w:val="32"/>
          <w:szCs w:val="32"/>
          <w:rtl/>
        </w:rPr>
        <w:t xml:space="preserve"> قطب </w:t>
      </w:r>
      <w:proofErr w:type="spellStart"/>
      <w:r w:rsidRPr="00950A1B">
        <w:rPr>
          <w:rFonts w:hint="cs"/>
          <w:sz w:val="32"/>
          <w:szCs w:val="32"/>
          <w:rtl/>
        </w:rPr>
        <w:t>الراوندي</w:t>
      </w:r>
      <w:proofErr w:type="spellEnd"/>
      <w:r w:rsidRPr="00950A1B">
        <w:rPr>
          <w:rFonts w:hint="cs"/>
          <w:sz w:val="32"/>
          <w:szCs w:val="32"/>
          <w:rtl/>
        </w:rPr>
        <w:t xml:space="preserve"> (رض) </w:t>
      </w:r>
      <w:r w:rsidR="009F66EF">
        <w:rPr>
          <w:rFonts w:hint="cs"/>
          <w:sz w:val="32"/>
          <w:szCs w:val="32"/>
          <w:rtl/>
        </w:rPr>
        <w:t>في لب اللباب وهي الرواية الأولى من الباب الثاني عشر من أبواب أحكام المساجد:</w:t>
      </w:r>
    </w:p>
    <w:p w14:paraId="4D8823B8" w14:textId="77777777" w:rsidR="009F66EF" w:rsidRPr="009F66EF" w:rsidRDefault="009F66EF" w:rsidP="00950A1B">
      <w:pPr>
        <w:rPr>
          <w:b/>
          <w:bCs/>
          <w:sz w:val="32"/>
          <w:szCs w:val="32"/>
          <w:rtl/>
        </w:rPr>
      </w:pPr>
      <w:r w:rsidRPr="009F66EF">
        <w:rPr>
          <w:rFonts w:hint="cs"/>
          <w:b/>
          <w:bCs/>
          <w:sz w:val="32"/>
          <w:szCs w:val="32"/>
          <w:rtl/>
        </w:rPr>
        <w:t>عن</w:t>
      </w:r>
      <w:r w:rsidR="00950A1B" w:rsidRPr="009F66EF">
        <w:rPr>
          <w:rFonts w:hint="cs"/>
          <w:b/>
          <w:bCs/>
          <w:sz w:val="32"/>
          <w:szCs w:val="32"/>
          <w:rtl/>
        </w:rPr>
        <w:t xml:space="preserve"> النبي الأعظم (ص) </w:t>
      </w:r>
      <w:r w:rsidRPr="009F66EF">
        <w:rPr>
          <w:rFonts w:hint="cs"/>
          <w:b/>
          <w:bCs/>
          <w:sz w:val="32"/>
          <w:szCs w:val="32"/>
          <w:rtl/>
        </w:rPr>
        <w:t xml:space="preserve">قال: </w:t>
      </w:r>
      <w:r w:rsidR="00950A1B" w:rsidRPr="009F66EF">
        <w:rPr>
          <w:rFonts w:hint="cs"/>
          <w:b/>
          <w:bCs/>
          <w:sz w:val="32"/>
          <w:szCs w:val="32"/>
          <w:rtl/>
        </w:rPr>
        <w:t>لا تزخرفوا مساجدكم كما زخرف اليهود والنصارى بيعهم</w:t>
      </w:r>
      <w:r w:rsidRPr="009F66EF">
        <w:rPr>
          <w:rFonts w:hint="cs"/>
          <w:b/>
          <w:bCs/>
          <w:sz w:val="32"/>
          <w:szCs w:val="32"/>
          <w:rtl/>
        </w:rPr>
        <w:t>.</w:t>
      </w:r>
    </w:p>
    <w:p w14:paraId="08A86E1F" w14:textId="77777777" w:rsidR="001F1750" w:rsidRDefault="00950A1B" w:rsidP="00950A1B">
      <w:pPr>
        <w:rPr>
          <w:sz w:val="32"/>
          <w:szCs w:val="32"/>
          <w:rtl/>
        </w:rPr>
      </w:pPr>
      <w:r w:rsidRPr="00950A1B">
        <w:rPr>
          <w:rFonts w:hint="cs"/>
          <w:sz w:val="32"/>
          <w:szCs w:val="32"/>
          <w:rtl/>
        </w:rPr>
        <w:t xml:space="preserve"> محل الكلام أن هذه الرواية ضعيفة السند </w:t>
      </w:r>
      <w:r w:rsidR="00881D49">
        <w:rPr>
          <w:rFonts w:hint="cs"/>
          <w:sz w:val="32"/>
          <w:szCs w:val="32"/>
          <w:rtl/>
        </w:rPr>
        <w:t xml:space="preserve">مانعة </w:t>
      </w:r>
      <w:r w:rsidRPr="00950A1B">
        <w:rPr>
          <w:rFonts w:hint="cs"/>
          <w:sz w:val="32"/>
          <w:szCs w:val="32"/>
          <w:rtl/>
        </w:rPr>
        <w:t>وتلك الرواي</w:t>
      </w:r>
      <w:r w:rsidR="00881D49">
        <w:rPr>
          <w:rFonts w:hint="cs"/>
          <w:sz w:val="32"/>
          <w:szCs w:val="32"/>
          <w:rtl/>
        </w:rPr>
        <w:t>ة</w:t>
      </w:r>
      <w:r w:rsidRPr="00950A1B">
        <w:rPr>
          <w:rFonts w:hint="cs"/>
          <w:sz w:val="32"/>
          <w:szCs w:val="32"/>
          <w:rtl/>
        </w:rPr>
        <w:t xml:space="preserve"> ضعيفة السند </w:t>
      </w:r>
      <w:r w:rsidR="00881D49">
        <w:rPr>
          <w:rFonts w:hint="cs"/>
          <w:sz w:val="32"/>
          <w:szCs w:val="32"/>
          <w:rtl/>
        </w:rPr>
        <w:t xml:space="preserve">أيضاً </w:t>
      </w:r>
      <w:r w:rsidRPr="00950A1B">
        <w:rPr>
          <w:rFonts w:hint="cs"/>
          <w:sz w:val="32"/>
          <w:szCs w:val="32"/>
          <w:rtl/>
        </w:rPr>
        <w:t>د</w:t>
      </w:r>
      <w:r w:rsidR="00881D49">
        <w:rPr>
          <w:rFonts w:hint="cs"/>
          <w:sz w:val="32"/>
          <w:szCs w:val="32"/>
          <w:rtl/>
        </w:rPr>
        <w:t>ا</w:t>
      </w:r>
      <w:r w:rsidRPr="00950A1B">
        <w:rPr>
          <w:rFonts w:hint="cs"/>
          <w:sz w:val="32"/>
          <w:szCs w:val="32"/>
          <w:rtl/>
        </w:rPr>
        <w:t>ل</w:t>
      </w:r>
      <w:r w:rsidR="00881D49">
        <w:rPr>
          <w:rFonts w:hint="cs"/>
          <w:sz w:val="32"/>
          <w:szCs w:val="32"/>
          <w:rtl/>
        </w:rPr>
        <w:t>ة</w:t>
      </w:r>
      <w:r w:rsidRPr="00950A1B">
        <w:rPr>
          <w:rFonts w:hint="cs"/>
          <w:sz w:val="32"/>
          <w:szCs w:val="32"/>
          <w:rtl/>
        </w:rPr>
        <w:t xml:space="preserve"> على الجواز ولكن لا يعتمد عليهما</w:t>
      </w:r>
      <w:r w:rsidR="001F1750">
        <w:rPr>
          <w:rFonts w:hint="cs"/>
          <w:sz w:val="32"/>
          <w:szCs w:val="32"/>
          <w:rtl/>
        </w:rPr>
        <w:t>.</w:t>
      </w:r>
    </w:p>
    <w:p w14:paraId="259EA364" w14:textId="1CAF1F1A" w:rsidR="00543AF4" w:rsidRDefault="00950A1B" w:rsidP="00950A1B">
      <w:pPr>
        <w:rPr>
          <w:sz w:val="32"/>
          <w:szCs w:val="32"/>
          <w:rtl/>
        </w:rPr>
      </w:pPr>
      <w:r w:rsidRPr="00950A1B">
        <w:rPr>
          <w:rFonts w:hint="cs"/>
          <w:sz w:val="32"/>
          <w:szCs w:val="32"/>
          <w:rtl/>
        </w:rPr>
        <w:t xml:space="preserve"> ف</w:t>
      </w:r>
      <w:r w:rsidR="001F1750">
        <w:rPr>
          <w:rFonts w:hint="cs"/>
          <w:sz w:val="32"/>
          <w:szCs w:val="32"/>
          <w:rtl/>
        </w:rPr>
        <w:t xml:space="preserve">لعل </w:t>
      </w:r>
      <w:r w:rsidR="00483207">
        <w:rPr>
          <w:rFonts w:hint="cs"/>
          <w:sz w:val="32"/>
          <w:szCs w:val="32"/>
          <w:rtl/>
        </w:rPr>
        <w:t xml:space="preserve">احتياط </w:t>
      </w:r>
      <w:proofErr w:type="spellStart"/>
      <w:r w:rsidRPr="00950A1B">
        <w:rPr>
          <w:rFonts w:hint="cs"/>
          <w:sz w:val="32"/>
          <w:szCs w:val="32"/>
          <w:rtl/>
        </w:rPr>
        <w:t>اليزدي</w:t>
      </w:r>
      <w:proofErr w:type="spellEnd"/>
      <w:r w:rsidRPr="00950A1B">
        <w:rPr>
          <w:rFonts w:hint="cs"/>
          <w:sz w:val="32"/>
          <w:szCs w:val="32"/>
          <w:rtl/>
        </w:rPr>
        <w:t xml:space="preserve"> (رض) </w:t>
      </w:r>
      <w:r w:rsidR="00483207">
        <w:rPr>
          <w:rFonts w:hint="cs"/>
          <w:sz w:val="32"/>
          <w:szCs w:val="32"/>
          <w:rtl/>
        </w:rPr>
        <w:t xml:space="preserve">لأن </w:t>
      </w:r>
      <w:r w:rsidRPr="00950A1B">
        <w:rPr>
          <w:rFonts w:hint="cs"/>
          <w:sz w:val="32"/>
          <w:szCs w:val="32"/>
          <w:rtl/>
        </w:rPr>
        <w:t xml:space="preserve">الاعتماد على هذه الروايات </w:t>
      </w:r>
      <w:r w:rsidR="00543AF4">
        <w:rPr>
          <w:rFonts w:hint="cs"/>
          <w:sz w:val="32"/>
          <w:szCs w:val="32"/>
          <w:rtl/>
        </w:rPr>
        <w:t xml:space="preserve">ـ </w:t>
      </w:r>
      <w:r w:rsidRPr="00950A1B">
        <w:rPr>
          <w:rFonts w:hint="cs"/>
          <w:sz w:val="32"/>
          <w:szCs w:val="32"/>
          <w:rtl/>
        </w:rPr>
        <w:t>باعتبار أنها ضعيفة</w:t>
      </w:r>
      <w:r w:rsidR="00543AF4">
        <w:rPr>
          <w:rFonts w:hint="cs"/>
          <w:sz w:val="32"/>
          <w:szCs w:val="32"/>
          <w:rtl/>
        </w:rPr>
        <w:t xml:space="preserve"> ـ</w:t>
      </w:r>
      <w:r w:rsidRPr="00950A1B">
        <w:rPr>
          <w:rFonts w:hint="cs"/>
          <w:sz w:val="32"/>
          <w:szCs w:val="32"/>
          <w:rtl/>
        </w:rPr>
        <w:t xml:space="preserve"> </w:t>
      </w:r>
      <w:r w:rsidR="00543AF4">
        <w:rPr>
          <w:rFonts w:hint="cs"/>
          <w:sz w:val="32"/>
          <w:szCs w:val="32"/>
          <w:rtl/>
        </w:rPr>
        <w:t>غير تام.</w:t>
      </w:r>
    </w:p>
    <w:p w14:paraId="555F1A98" w14:textId="77777777" w:rsidR="00F53626" w:rsidRDefault="00950A1B" w:rsidP="00950A1B">
      <w:pPr>
        <w:rPr>
          <w:sz w:val="32"/>
          <w:szCs w:val="32"/>
          <w:rtl/>
        </w:rPr>
      </w:pPr>
      <w:r w:rsidRPr="00950A1B">
        <w:rPr>
          <w:rFonts w:hint="cs"/>
          <w:sz w:val="32"/>
          <w:szCs w:val="32"/>
          <w:rtl/>
        </w:rPr>
        <w:t xml:space="preserve"> ثم هناك مطلب أفاده </w:t>
      </w:r>
      <w:proofErr w:type="spellStart"/>
      <w:r w:rsidRPr="00950A1B">
        <w:rPr>
          <w:rFonts w:hint="cs"/>
          <w:sz w:val="32"/>
          <w:szCs w:val="32"/>
          <w:rtl/>
        </w:rPr>
        <w:t>اليزدي</w:t>
      </w:r>
      <w:proofErr w:type="spellEnd"/>
      <w:r w:rsidRPr="00950A1B">
        <w:rPr>
          <w:rFonts w:hint="cs"/>
          <w:sz w:val="32"/>
          <w:szCs w:val="32"/>
          <w:rtl/>
        </w:rPr>
        <w:t xml:space="preserve"> (رض) وهو أن المسجد إذا تعطل </w:t>
      </w:r>
      <w:r w:rsidR="00F53626">
        <w:rPr>
          <w:rFonts w:hint="cs"/>
          <w:sz w:val="32"/>
          <w:szCs w:val="32"/>
          <w:rtl/>
        </w:rPr>
        <w:t>وخرب ف</w:t>
      </w:r>
      <w:r w:rsidRPr="00950A1B">
        <w:rPr>
          <w:rFonts w:hint="cs"/>
          <w:sz w:val="32"/>
          <w:szCs w:val="32"/>
          <w:rtl/>
        </w:rPr>
        <w:t>لا يجوز ل</w:t>
      </w:r>
      <w:r w:rsidR="00F53626">
        <w:rPr>
          <w:rFonts w:hint="cs"/>
          <w:sz w:val="32"/>
          <w:szCs w:val="32"/>
          <w:rtl/>
        </w:rPr>
        <w:t>لباني</w:t>
      </w:r>
      <w:r w:rsidRPr="00950A1B">
        <w:rPr>
          <w:rFonts w:hint="cs"/>
          <w:sz w:val="32"/>
          <w:szCs w:val="32"/>
          <w:rtl/>
        </w:rPr>
        <w:t xml:space="preserve"> التصرف </w:t>
      </w:r>
      <w:r w:rsidR="00F53626">
        <w:rPr>
          <w:rFonts w:hint="cs"/>
          <w:sz w:val="32"/>
          <w:szCs w:val="32"/>
          <w:rtl/>
        </w:rPr>
        <w:t xml:space="preserve">فيه </w:t>
      </w:r>
      <w:r w:rsidRPr="00950A1B">
        <w:rPr>
          <w:rFonts w:hint="cs"/>
          <w:sz w:val="32"/>
          <w:szCs w:val="32"/>
          <w:rtl/>
        </w:rPr>
        <w:t>لأنه خرج عن ملك</w:t>
      </w:r>
      <w:r w:rsidR="00F53626">
        <w:rPr>
          <w:rFonts w:hint="cs"/>
          <w:sz w:val="32"/>
          <w:szCs w:val="32"/>
          <w:rtl/>
        </w:rPr>
        <w:t>ه،</w:t>
      </w:r>
      <w:r w:rsidRPr="00950A1B">
        <w:rPr>
          <w:rFonts w:hint="cs"/>
          <w:sz w:val="32"/>
          <w:szCs w:val="32"/>
          <w:rtl/>
        </w:rPr>
        <w:t xml:space="preserve"> هكذا أفاد </w:t>
      </w:r>
      <w:proofErr w:type="spellStart"/>
      <w:r w:rsidRPr="00950A1B">
        <w:rPr>
          <w:rFonts w:hint="cs"/>
          <w:sz w:val="32"/>
          <w:szCs w:val="32"/>
          <w:rtl/>
        </w:rPr>
        <w:t>اليزدي</w:t>
      </w:r>
      <w:proofErr w:type="spellEnd"/>
      <w:r w:rsidRPr="00950A1B">
        <w:rPr>
          <w:rFonts w:hint="cs"/>
          <w:sz w:val="32"/>
          <w:szCs w:val="32"/>
          <w:rtl/>
        </w:rPr>
        <w:t xml:space="preserve"> (رض)</w:t>
      </w:r>
      <w:r w:rsidR="00F53626">
        <w:rPr>
          <w:rFonts w:hint="cs"/>
          <w:sz w:val="32"/>
          <w:szCs w:val="32"/>
          <w:rtl/>
        </w:rPr>
        <w:t>.</w:t>
      </w:r>
    </w:p>
    <w:p w14:paraId="21B697E5" w14:textId="55430294" w:rsidR="00DE3922" w:rsidRDefault="00950A1B" w:rsidP="00DE3922">
      <w:pPr>
        <w:rPr>
          <w:rFonts w:cs="Arial"/>
          <w:sz w:val="32"/>
          <w:szCs w:val="32"/>
          <w:rtl/>
        </w:rPr>
      </w:pPr>
      <w:r w:rsidRPr="00950A1B">
        <w:rPr>
          <w:rFonts w:hint="cs"/>
          <w:sz w:val="32"/>
          <w:szCs w:val="32"/>
          <w:rtl/>
        </w:rPr>
        <w:t xml:space="preserve"> السيد الأعظم </w:t>
      </w:r>
      <w:r w:rsidR="00DE3922">
        <w:rPr>
          <w:rFonts w:hint="cs"/>
          <w:sz w:val="32"/>
          <w:szCs w:val="32"/>
          <w:rtl/>
        </w:rPr>
        <w:t>في تقرير بحثه ذكر أنه ل</w:t>
      </w:r>
      <w:r w:rsidR="00DE3922" w:rsidRPr="00DE3922">
        <w:rPr>
          <w:rFonts w:cs="Arial"/>
          <w:sz w:val="32"/>
          <w:szCs w:val="32"/>
          <w:rtl/>
        </w:rPr>
        <w:t xml:space="preserve">و تعذرت الاستفادة للعبادة بالكلية وأمكن بعض </w:t>
      </w:r>
      <w:proofErr w:type="spellStart"/>
      <w:r w:rsidR="00DE3922" w:rsidRPr="00DE3922">
        <w:rPr>
          <w:rFonts w:cs="Arial"/>
          <w:sz w:val="32"/>
          <w:szCs w:val="32"/>
          <w:rtl/>
        </w:rPr>
        <w:t>الانتفاعات</w:t>
      </w:r>
      <w:proofErr w:type="spellEnd"/>
      <w:r w:rsidR="00DE3922">
        <w:rPr>
          <w:rFonts w:cs="Arial" w:hint="cs"/>
          <w:sz w:val="32"/>
          <w:szCs w:val="32"/>
          <w:rtl/>
        </w:rPr>
        <w:t xml:space="preserve"> </w:t>
      </w:r>
      <w:r w:rsidR="00DE3922" w:rsidRPr="00DE3922">
        <w:rPr>
          <w:rFonts w:cs="Arial"/>
          <w:sz w:val="32"/>
          <w:szCs w:val="32"/>
          <w:rtl/>
        </w:rPr>
        <w:t>على نحو لا يستوجب الهتك كالاستفادة للزراعة لم يكن بها بأس لعدم</w:t>
      </w:r>
      <w:r w:rsidR="00DE3922">
        <w:rPr>
          <w:rFonts w:cs="Arial" w:hint="cs"/>
          <w:sz w:val="32"/>
          <w:szCs w:val="32"/>
          <w:rtl/>
        </w:rPr>
        <w:t xml:space="preserve"> </w:t>
      </w:r>
      <w:r w:rsidR="00DE3922" w:rsidRPr="00DE3922">
        <w:rPr>
          <w:rFonts w:cs="Arial"/>
          <w:sz w:val="32"/>
          <w:szCs w:val="32"/>
          <w:rtl/>
        </w:rPr>
        <w:t>الدليل حينئذ على المنع</w:t>
      </w:r>
      <w:r w:rsidR="00DE3922">
        <w:rPr>
          <w:rFonts w:cs="Arial" w:hint="cs"/>
          <w:sz w:val="32"/>
          <w:szCs w:val="32"/>
          <w:rtl/>
        </w:rPr>
        <w:t>.</w:t>
      </w:r>
    </w:p>
    <w:p w14:paraId="66029FB6" w14:textId="60326E35" w:rsidR="00AB5647" w:rsidRDefault="00DE3922" w:rsidP="00AB5647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950A1B" w:rsidRPr="00950A1B">
        <w:rPr>
          <w:rFonts w:hint="cs"/>
          <w:sz w:val="32"/>
          <w:szCs w:val="32"/>
          <w:rtl/>
        </w:rPr>
        <w:t xml:space="preserve">لست </w:t>
      </w:r>
      <w:r>
        <w:rPr>
          <w:rFonts w:hint="cs"/>
          <w:sz w:val="32"/>
          <w:szCs w:val="32"/>
          <w:rtl/>
        </w:rPr>
        <w:t>أ</w:t>
      </w:r>
      <w:r w:rsidR="00950A1B" w:rsidRPr="00950A1B">
        <w:rPr>
          <w:rFonts w:hint="cs"/>
          <w:sz w:val="32"/>
          <w:szCs w:val="32"/>
          <w:rtl/>
        </w:rPr>
        <w:t xml:space="preserve">دري من أين استفاد السيد الأعظم (رض) جواز </w:t>
      </w:r>
      <w:r>
        <w:rPr>
          <w:rFonts w:hint="cs"/>
          <w:sz w:val="32"/>
          <w:szCs w:val="32"/>
          <w:rtl/>
        </w:rPr>
        <w:t xml:space="preserve">ذلك، </w:t>
      </w:r>
      <w:r w:rsidR="00D03304">
        <w:rPr>
          <w:rFonts w:hint="cs"/>
          <w:sz w:val="32"/>
          <w:szCs w:val="32"/>
          <w:rtl/>
        </w:rPr>
        <w:t>ف</w:t>
      </w:r>
      <w:r w:rsidR="00950A1B" w:rsidRPr="00950A1B">
        <w:rPr>
          <w:rFonts w:hint="cs"/>
          <w:sz w:val="32"/>
          <w:szCs w:val="32"/>
          <w:rtl/>
        </w:rPr>
        <w:t xml:space="preserve">هذا المكان الذي بني </w:t>
      </w:r>
      <w:proofErr w:type="spellStart"/>
      <w:r w:rsidR="00D7391C">
        <w:rPr>
          <w:rFonts w:hint="cs"/>
          <w:sz w:val="32"/>
          <w:szCs w:val="32"/>
          <w:rtl/>
        </w:rPr>
        <w:t>ل</w:t>
      </w:r>
      <w:r w:rsidR="00950A1B" w:rsidRPr="00950A1B">
        <w:rPr>
          <w:rFonts w:hint="cs"/>
          <w:sz w:val="32"/>
          <w:szCs w:val="32"/>
          <w:rtl/>
        </w:rPr>
        <w:t>لمسجد</w:t>
      </w:r>
      <w:r w:rsidR="00D7391C">
        <w:rPr>
          <w:rFonts w:hint="cs"/>
          <w:sz w:val="32"/>
          <w:szCs w:val="32"/>
          <w:rtl/>
        </w:rPr>
        <w:t>ية</w:t>
      </w:r>
      <w:proofErr w:type="spellEnd"/>
      <w:r w:rsidR="00950A1B" w:rsidRPr="00950A1B">
        <w:rPr>
          <w:rFonts w:hint="cs"/>
          <w:sz w:val="32"/>
          <w:szCs w:val="32"/>
          <w:rtl/>
        </w:rPr>
        <w:t xml:space="preserve"> خرج عن ملك الإنسان و</w:t>
      </w:r>
      <w:r w:rsidR="00C0400C">
        <w:rPr>
          <w:rFonts w:hint="cs"/>
          <w:sz w:val="32"/>
          <w:szCs w:val="32"/>
          <w:rtl/>
        </w:rPr>
        <w:t>أ</w:t>
      </w:r>
      <w:r w:rsidR="00950A1B" w:rsidRPr="00950A1B">
        <w:rPr>
          <w:rFonts w:hint="cs"/>
          <w:sz w:val="32"/>
          <w:szCs w:val="32"/>
          <w:rtl/>
        </w:rPr>
        <w:t xml:space="preserve">صبح لله سبحانه فقط، </w:t>
      </w:r>
      <w:r w:rsidR="00D7391C">
        <w:rPr>
          <w:rFonts w:hint="cs"/>
          <w:sz w:val="32"/>
          <w:szCs w:val="32"/>
          <w:rtl/>
        </w:rPr>
        <w:t>ف</w:t>
      </w:r>
      <w:r w:rsidR="001F4E90">
        <w:rPr>
          <w:rFonts w:hint="cs"/>
          <w:sz w:val="32"/>
          <w:szCs w:val="32"/>
          <w:rtl/>
        </w:rPr>
        <w:t xml:space="preserve">حتى وإن لو لم يمكن الاستفادة </w:t>
      </w:r>
      <w:r w:rsidR="00DE4D94">
        <w:rPr>
          <w:rFonts w:hint="cs"/>
          <w:sz w:val="32"/>
          <w:szCs w:val="32"/>
          <w:rtl/>
        </w:rPr>
        <w:t xml:space="preserve">منها للعبادة بالكلية، يبقى </w:t>
      </w:r>
      <w:r w:rsidR="00AB5647">
        <w:rPr>
          <w:rFonts w:hint="cs"/>
          <w:sz w:val="32"/>
          <w:szCs w:val="32"/>
          <w:rtl/>
        </w:rPr>
        <w:t xml:space="preserve">استخدامه لغير العبادة </w:t>
      </w:r>
      <w:r w:rsidR="00D7391C">
        <w:rPr>
          <w:rFonts w:hint="cs"/>
          <w:sz w:val="32"/>
          <w:szCs w:val="32"/>
          <w:rtl/>
        </w:rPr>
        <w:t>م</w:t>
      </w:r>
      <w:r w:rsidR="00AB5647">
        <w:rPr>
          <w:rFonts w:hint="cs"/>
          <w:sz w:val="32"/>
          <w:szCs w:val="32"/>
          <w:rtl/>
        </w:rPr>
        <w:t>حتاج</w:t>
      </w:r>
      <w:r w:rsidR="00D7391C">
        <w:rPr>
          <w:rFonts w:hint="cs"/>
          <w:sz w:val="32"/>
          <w:szCs w:val="32"/>
          <w:rtl/>
        </w:rPr>
        <w:t>اً</w:t>
      </w:r>
      <w:r w:rsidR="00AB5647">
        <w:rPr>
          <w:rFonts w:hint="cs"/>
          <w:sz w:val="32"/>
          <w:szCs w:val="32"/>
          <w:rtl/>
        </w:rPr>
        <w:t xml:space="preserve"> إلى دليل.</w:t>
      </w:r>
    </w:p>
    <w:p w14:paraId="48B72BC6" w14:textId="77777777" w:rsidR="00D7391C" w:rsidRDefault="00950A1B" w:rsidP="00AB5647">
      <w:pPr>
        <w:rPr>
          <w:sz w:val="32"/>
          <w:szCs w:val="32"/>
          <w:rtl/>
        </w:rPr>
      </w:pPr>
      <w:r w:rsidRPr="00950A1B">
        <w:rPr>
          <w:rFonts w:hint="cs"/>
          <w:sz w:val="32"/>
          <w:szCs w:val="32"/>
          <w:rtl/>
        </w:rPr>
        <w:t xml:space="preserve">لست </w:t>
      </w:r>
      <w:r w:rsidR="00D7391C">
        <w:rPr>
          <w:rFonts w:hint="cs"/>
          <w:sz w:val="32"/>
          <w:szCs w:val="32"/>
          <w:rtl/>
        </w:rPr>
        <w:t>أ</w:t>
      </w:r>
      <w:r w:rsidRPr="00950A1B">
        <w:rPr>
          <w:rFonts w:hint="cs"/>
          <w:sz w:val="32"/>
          <w:szCs w:val="32"/>
          <w:rtl/>
        </w:rPr>
        <w:t>دري لم أفتى هكذا</w:t>
      </w:r>
      <w:r w:rsidR="00D7391C">
        <w:rPr>
          <w:rFonts w:hint="cs"/>
          <w:sz w:val="32"/>
          <w:szCs w:val="32"/>
          <w:rtl/>
        </w:rPr>
        <w:t>؟</w:t>
      </w:r>
    </w:p>
    <w:p w14:paraId="404FB383" w14:textId="2E93C8A1" w:rsidR="00843475" w:rsidRDefault="00950A1B" w:rsidP="00843475">
      <w:pPr>
        <w:rPr>
          <w:rFonts w:cs="Arial"/>
          <w:sz w:val="32"/>
          <w:szCs w:val="32"/>
          <w:rtl/>
        </w:rPr>
      </w:pPr>
      <w:r w:rsidRPr="00950A1B">
        <w:rPr>
          <w:rFonts w:hint="cs"/>
          <w:sz w:val="32"/>
          <w:szCs w:val="32"/>
          <w:rtl/>
        </w:rPr>
        <w:t xml:space="preserve"> وأما </w:t>
      </w:r>
      <w:r w:rsidR="00843475">
        <w:rPr>
          <w:rFonts w:hint="cs"/>
          <w:sz w:val="32"/>
          <w:szCs w:val="32"/>
          <w:rtl/>
        </w:rPr>
        <w:t xml:space="preserve">باقي الأوقاف فيقول السيد الأعظم: </w:t>
      </w:r>
      <w:r w:rsidR="00843475" w:rsidRPr="00843475">
        <w:rPr>
          <w:rFonts w:cs="Arial"/>
          <w:sz w:val="32"/>
          <w:szCs w:val="32"/>
          <w:rtl/>
        </w:rPr>
        <w:t>إنها وإن لم يجز بيعها أيضا</w:t>
      </w:r>
      <w:r w:rsidR="00843475">
        <w:rPr>
          <w:rFonts w:cs="Arial" w:hint="cs"/>
          <w:sz w:val="32"/>
          <w:szCs w:val="32"/>
          <w:rtl/>
        </w:rPr>
        <w:t>ً</w:t>
      </w:r>
      <w:r w:rsidR="00843475" w:rsidRPr="00843475">
        <w:rPr>
          <w:rFonts w:cs="Arial"/>
          <w:sz w:val="32"/>
          <w:szCs w:val="32"/>
          <w:rtl/>
        </w:rPr>
        <w:t xml:space="preserve"> إلا أنها</w:t>
      </w:r>
      <w:r w:rsidR="00843475">
        <w:rPr>
          <w:rFonts w:cs="Arial" w:hint="cs"/>
          <w:sz w:val="32"/>
          <w:szCs w:val="32"/>
          <w:rtl/>
        </w:rPr>
        <w:t xml:space="preserve"> </w:t>
      </w:r>
      <w:r w:rsidR="00843475" w:rsidRPr="00843475">
        <w:rPr>
          <w:rFonts w:cs="Arial"/>
          <w:sz w:val="32"/>
          <w:szCs w:val="32"/>
          <w:rtl/>
        </w:rPr>
        <w:t>لما كانت فيها شائبة الملكية نظرا</w:t>
      </w:r>
      <w:r w:rsidR="00843475">
        <w:rPr>
          <w:rFonts w:cs="Arial" w:hint="cs"/>
          <w:sz w:val="32"/>
          <w:szCs w:val="32"/>
          <w:rtl/>
        </w:rPr>
        <w:t>ً</w:t>
      </w:r>
      <w:r w:rsidR="00843475" w:rsidRPr="00843475">
        <w:rPr>
          <w:rFonts w:cs="Arial"/>
          <w:sz w:val="32"/>
          <w:szCs w:val="32"/>
          <w:rtl/>
        </w:rPr>
        <w:t xml:space="preserve"> إلى أن الواقف ملكها للموقوف عليهم</w:t>
      </w:r>
      <w:r w:rsidR="00843475">
        <w:rPr>
          <w:rFonts w:cs="Arial" w:hint="cs"/>
          <w:sz w:val="32"/>
          <w:szCs w:val="32"/>
          <w:rtl/>
        </w:rPr>
        <w:t xml:space="preserve"> </w:t>
      </w:r>
      <w:r w:rsidR="00843475" w:rsidRPr="00843475">
        <w:rPr>
          <w:rFonts w:cs="Arial"/>
          <w:sz w:val="32"/>
          <w:szCs w:val="32"/>
          <w:rtl/>
        </w:rPr>
        <w:t>لا أنه حررها، فلا مانع حينئذ من بيعها لدى عروض المسوغات</w:t>
      </w:r>
      <w:r w:rsidR="00843475">
        <w:rPr>
          <w:rFonts w:cs="Arial" w:hint="cs"/>
          <w:sz w:val="32"/>
          <w:szCs w:val="32"/>
          <w:rtl/>
        </w:rPr>
        <w:t xml:space="preserve"> </w:t>
      </w:r>
      <w:r w:rsidR="00843475" w:rsidRPr="00843475">
        <w:rPr>
          <w:rFonts w:cs="Arial"/>
          <w:sz w:val="32"/>
          <w:szCs w:val="32"/>
          <w:rtl/>
        </w:rPr>
        <w:t xml:space="preserve">التي منها </w:t>
      </w:r>
      <w:proofErr w:type="spellStart"/>
      <w:r w:rsidR="00843475" w:rsidRPr="00843475">
        <w:rPr>
          <w:rFonts w:cs="Arial"/>
          <w:sz w:val="32"/>
          <w:szCs w:val="32"/>
          <w:rtl/>
        </w:rPr>
        <w:t>الخراب</w:t>
      </w:r>
      <w:r w:rsidR="00843475">
        <w:rPr>
          <w:rFonts w:cs="Arial" w:hint="cs"/>
          <w:sz w:val="32"/>
          <w:szCs w:val="32"/>
          <w:rtl/>
        </w:rPr>
        <w:t>.انتهى</w:t>
      </w:r>
      <w:proofErr w:type="spellEnd"/>
      <w:r w:rsidR="00843475">
        <w:rPr>
          <w:rFonts w:cs="Arial" w:hint="cs"/>
          <w:sz w:val="32"/>
          <w:szCs w:val="32"/>
          <w:rtl/>
        </w:rPr>
        <w:t>.</w:t>
      </w:r>
    </w:p>
    <w:p w14:paraId="31F9DDA1" w14:textId="77777777" w:rsidR="002E57AF" w:rsidRDefault="00950A1B" w:rsidP="00843475">
      <w:pPr>
        <w:rPr>
          <w:sz w:val="32"/>
          <w:szCs w:val="32"/>
          <w:rtl/>
        </w:rPr>
      </w:pPr>
      <w:r w:rsidRPr="00950A1B">
        <w:rPr>
          <w:rFonts w:hint="cs"/>
          <w:sz w:val="32"/>
          <w:szCs w:val="32"/>
          <w:rtl/>
        </w:rPr>
        <w:t xml:space="preserve">لست </w:t>
      </w:r>
      <w:r w:rsidR="00843475">
        <w:rPr>
          <w:rFonts w:hint="cs"/>
          <w:sz w:val="32"/>
          <w:szCs w:val="32"/>
          <w:rtl/>
        </w:rPr>
        <w:t>أ</w:t>
      </w:r>
      <w:r w:rsidRPr="00950A1B">
        <w:rPr>
          <w:rFonts w:hint="cs"/>
          <w:sz w:val="32"/>
          <w:szCs w:val="32"/>
          <w:rtl/>
        </w:rPr>
        <w:t xml:space="preserve">دري من أين جاء </w:t>
      </w:r>
      <w:r w:rsidR="00843475">
        <w:rPr>
          <w:rFonts w:hint="cs"/>
          <w:sz w:val="32"/>
          <w:szCs w:val="32"/>
          <w:rtl/>
        </w:rPr>
        <w:t>ب</w:t>
      </w:r>
      <w:r w:rsidRPr="00950A1B">
        <w:rPr>
          <w:rFonts w:hint="cs"/>
          <w:sz w:val="32"/>
          <w:szCs w:val="32"/>
          <w:rtl/>
        </w:rPr>
        <w:t xml:space="preserve">شائبة </w:t>
      </w:r>
      <w:r w:rsidR="00843475">
        <w:rPr>
          <w:rFonts w:hint="cs"/>
          <w:sz w:val="32"/>
          <w:szCs w:val="32"/>
          <w:rtl/>
        </w:rPr>
        <w:t>ال</w:t>
      </w:r>
      <w:r w:rsidRPr="00950A1B">
        <w:rPr>
          <w:rFonts w:hint="cs"/>
          <w:sz w:val="32"/>
          <w:szCs w:val="32"/>
          <w:rtl/>
        </w:rPr>
        <w:t>ملكية</w:t>
      </w:r>
      <w:r w:rsidR="00843475">
        <w:rPr>
          <w:rFonts w:hint="cs"/>
          <w:sz w:val="32"/>
          <w:szCs w:val="32"/>
          <w:rtl/>
        </w:rPr>
        <w:t>!</w:t>
      </w:r>
      <w:r w:rsidRPr="00950A1B">
        <w:rPr>
          <w:rFonts w:hint="cs"/>
          <w:sz w:val="32"/>
          <w:szCs w:val="32"/>
          <w:rtl/>
        </w:rPr>
        <w:t xml:space="preserve"> </w:t>
      </w:r>
      <w:r w:rsidR="00843475">
        <w:rPr>
          <w:rFonts w:hint="cs"/>
          <w:sz w:val="32"/>
          <w:szCs w:val="32"/>
          <w:rtl/>
        </w:rPr>
        <w:t xml:space="preserve">فهذه </w:t>
      </w:r>
      <w:r w:rsidRPr="00950A1B">
        <w:rPr>
          <w:rFonts w:hint="cs"/>
          <w:sz w:val="32"/>
          <w:szCs w:val="32"/>
          <w:rtl/>
        </w:rPr>
        <w:t xml:space="preserve">أيضاً لا ملكية أصلاً </w:t>
      </w:r>
      <w:r w:rsidR="00843475">
        <w:rPr>
          <w:rFonts w:hint="cs"/>
          <w:sz w:val="32"/>
          <w:szCs w:val="32"/>
          <w:rtl/>
        </w:rPr>
        <w:t xml:space="preserve">فيها بل </w:t>
      </w:r>
      <w:r w:rsidRPr="00950A1B">
        <w:rPr>
          <w:rFonts w:hint="cs"/>
          <w:sz w:val="32"/>
          <w:szCs w:val="32"/>
          <w:rtl/>
        </w:rPr>
        <w:t>غاية ما هناك أن هذ</w:t>
      </w:r>
      <w:r w:rsidR="00843475">
        <w:rPr>
          <w:rFonts w:hint="cs"/>
          <w:sz w:val="32"/>
          <w:szCs w:val="32"/>
          <w:rtl/>
        </w:rPr>
        <w:t>ه</w:t>
      </w:r>
      <w:r w:rsidRPr="00950A1B">
        <w:rPr>
          <w:rFonts w:hint="cs"/>
          <w:sz w:val="32"/>
          <w:szCs w:val="32"/>
          <w:rtl/>
        </w:rPr>
        <w:t xml:space="preserve"> المنطقة أو </w:t>
      </w:r>
      <w:r w:rsidR="00843475">
        <w:rPr>
          <w:rFonts w:hint="cs"/>
          <w:sz w:val="32"/>
          <w:szCs w:val="32"/>
          <w:rtl/>
        </w:rPr>
        <w:t>ا</w:t>
      </w:r>
      <w:r w:rsidRPr="00950A1B">
        <w:rPr>
          <w:rFonts w:hint="cs"/>
          <w:sz w:val="32"/>
          <w:szCs w:val="32"/>
          <w:rtl/>
        </w:rPr>
        <w:t xml:space="preserve">لمدرسة أو </w:t>
      </w:r>
      <w:r w:rsidR="00843475">
        <w:rPr>
          <w:rFonts w:hint="cs"/>
          <w:sz w:val="32"/>
          <w:szCs w:val="32"/>
          <w:rtl/>
        </w:rPr>
        <w:t>ال</w:t>
      </w:r>
      <w:r w:rsidRPr="00950A1B">
        <w:rPr>
          <w:rFonts w:hint="cs"/>
          <w:sz w:val="32"/>
          <w:szCs w:val="32"/>
          <w:rtl/>
        </w:rPr>
        <w:t>بناية مسكن موقوفة</w:t>
      </w:r>
      <w:r w:rsidR="002E57AF">
        <w:rPr>
          <w:rFonts w:hint="cs"/>
          <w:sz w:val="32"/>
          <w:szCs w:val="32"/>
          <w:rtl/>
        </w:rPr>
        <w:t xml:space="preserve"> لجهة معينة.</w:t>
      </w:r>
    </w:p>
    <w:p w14:paraId="0EF50E6D" w14:textId="77777777" w:rsidR="002E57AF" w:rsidRDefault="002E57AF" w:rsidP="00843475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</w:t>
      </w:r>
      <w:r w:rsidR="00950A1B" w:rsidRPr="00950A1B">
        <w:rPr>
          <w:rFonts w:hint="cs"/>
          <w:sz w:val="32"/>
          <w:szCs w:val="32"/>
          <w:rtl/>
        </w:rPr>
        <w:t xml:space="preserve">لا شائبة ملكية أيضاً بل </w:t>
      </w:r>
      <w:r>
        <w:rPr>
          <w:rFonts w:hint="cs"/>
          <w:sz w:val="32"/>
          <w:szCs w:val="32"/>
          <w:rtl/>
        </w:rPr>
        <w:t>هو</w:t>
      </w:r>
      <w:r w:rsidR="00950A1B" w:rsidRPr="00950A1B">
        <w:rPr>
          <w:rFonts w:hint="cs"/>
          <w:sz w:val="32"/>
          <w:szCs w:val="32"/>
          <w:rtl/>
        </w:rPr>
        <w:t xml:space="preserve"> اختصاص، والاختصاص شيء والملكية شيء آخر</w:t>
      </w:r>
      <w:r>
        <w:rPr>
          <w:rFonts w:hint="cs"/>
          <w:sz w:val="32"/>
          <w:szCs w:val="32"/>
          <w:rtl/>
        </w:rPr>
        <w:t>.</w:t>
      </w:r>
    </w:p>
    <w:p w14:paraId="74632F45" w14:textId="176895B5" w:rsidR="00950A1B" w:rsidRPr="00950A1B" w:rsidRDefault="00950A1B" w:rsidP="00843475">
      <w:pPr>
        <w:rPr>
          <w:sz w:val="32"/>
          <w:szCs w:val="32"/>
        </w:rPr>
      </w:pPr>
      <w:r w:rsidRPr="00950A1B">
        <w:rPr>
          <w:rFonts w:hint="cs"/>
          <w:sz w:val="32"/>
          <w:szCs w:val="32"/>
          <w:rtl/>
        </w:rPr>
        <w:t xml:space="preserve"> لم خلط السيد الأعظم بين الملكية وبين الاختصاص</w:t>
      </w:r>
      <w:r w:rsidR="002E57AF">
        <w:rPr>
          <w:rFonts w:hint="cs"/>
          <w:sz w:val="32"/>
          <w:szCs w:val="32"/>
          <w:rtl/>
        </w:rPr>
        <w:t>!</w:t>
      </w:r>
      <w:r w:rsidRPr="00950A1B">
        <w:rPr>
          <w:rFonts w:hint="cs"/>
          <w:sz w:val="32"/>
          <w:szCs w:val="32"/>
          <w:rtl/>
        </w:rPr>
        <w:t xml:space="preserve"> هذا وللكلام تتمة إن شاء الله و</w:t>
      </w:r>
      <w:r w:rsidR="00C804A1">
        <w:rPr>
          <w:rFonts w:hint="cs"/>
          <w:sz w:val="32"/>
          <w:szCs w:val="32"/>
          <w:rtl/>
        </w:rPr>
        <w:t>الحمد لله رب العالمين</w:t>
      </w:r>
      <w:r w:rsidRPr="00950A1B">
        <w:rPr>
          <w:rFonts w:hint="cs"/>
          <w:sz w:val="32"/>
          <w:szCs w:val="32"/>
          <w:rtl/>
        </w:rPr>
        <w:t xml:space="preserve">.  </w:t>
      </w:r>
    </w:p>
    <w:p w14:paraId="261E7E19" w14:textId="77777777" w:rsidR="00950A1B" w:rsidRPr="00950A1B" w:rsidRDefault="00950A1B" w:rsidP="00950A1B">
      <w:pPr>
        <w:spacing w:before="120" w:after="60" w:line="360" w:lineRule="auto"/>
        <w:ind w:firstLine="397"/>
        <w:rPr>
          <w:rFonts w:asciiTheme="minorBidi" w:eastAsia="Times New Roman" w:hAnsiTheme="minorBidi"/>
          <w:spacing w:val="4"/>
          <w:sz w:val="32"/>
          <w:szCs w:val="32"/>
          <w:rtl/>
        </w:rPr>
      </w:pPr>
    </w:p>
    <w:p w14:paraId="0B8796A9" w14:textId="77777777" w:rsidR="00306F07" w:rsidRPr="00950A1B" w:rsidRDefault="00306F07">
      <w:pPr>
        <w:rPr>
          <w:sz w:val="32"/>
          <w:szCs w:val="32"/>
        </w:rPr>
      </w:pPr>
    </w:p>
    <w:sectPr w:rsidR="00306F07" w:rsidRPr="00950A1B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A1B"/>
    <w:rsid w:val="00016028"/>
    <w:rsid w:val="001F1750"/>
    <w:rsid w:val="001F4E90"/>
    <w:rsid w:val="00264659"/>
    <w:rsid w:val="002E57AF"/>
    <w:rsid w:val="002F5D4D"/>
    <w:rsid w:val="00306F07"/>
    <w:rsid w:val="00483207"/>
    <w:rsid w:val="004E3DA5"/>
    <w:rsid w:val="00543AF4"/>
    <w:rsid w:val="005B7B6A"/>
    <w:rsid w:val="005D4112"/>
    <w:rsid w:val="005F72A1"/>
    <w:rsid w:val="00706F54"/>
    <w:rsid w:val="00791A8B"/>
    <w:rsid w:val="00811EC9"/>
    <w:rsid w:val="00843475"/>
    <w:rsid w:val="00881D49"/>
    <w:rsid w:val="00932E9F"/>
    <w:rsid w:val="00950A1B"/>
    <w:rsid w:val="009E45D5"/>
    <w:rsid w:val="009F66EF"/>
    <w:rsid w:val="00A26BEC"/>
    <w:rsid w:val="00AB5647"/>
    <w:rsid w:val="00AE603B"/>
    <w:rsid w:val="00B1553C"/>
    <w:rsid w:val="00BF2456"/>
    <w:rsid w:val="00C0400C"/>
    <w:rsid w:val="00C804A1"/>
    <w:rsid w:val="00CF4943"/>
    <w:rsid w:val="00D03304"/>
    <w:rsid w:val="00D076D9"/>
    <w:rsid w:val="00D7391C"/>
    <w:rsid w:val="00DC5F20"/>
    <w:rsid w:val="00DE3922"/>
    <w:rsid w:val="00DE4D94"/>
    <w:rsid w:val="00E00C69"/>
    <w:rsid w:val="00F53626"/>
    <w:rsid w:val="00F608FE"/>
    <w:rsid w:val="00FB327B"/>
    <w:rsid w:val="00FD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A734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A1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50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50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50A1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50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50A1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50A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50A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50A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50A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50A1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50A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50A1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50A1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50A1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50A1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50A1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50A1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50A1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50A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50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50A1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50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50A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50A1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50A1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50A1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50A1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50A1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50A1B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A1B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50A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50A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50A1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50A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50A1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50A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50A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50A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50A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950A1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50A1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50A1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50A1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50A1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50A1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50A1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50A1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50A1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50A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50A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50A1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50A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50A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50A1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50A1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50A1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50A1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50A1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950A1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35</cp:revision>
  <dcterms:created xsi:type="dcterms:W3CDTF">2026-10-14T08:42:00Z</dcterms:created>
  <dcterms:modified xsi:type="dcterms:W3CDTF">2026-10-15T05:17:00Z</dcterms:modified>
</cp:coreProperties>
</file>